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word/_rels/document.xml.rels" ContentType="application/vnd.openxmlformats-package.relationships+xml"/>
  <Override PartName="/word/numbering.xml" ContentType="application/vnd.openxmlformats-officedocument.wordprocessingml.numbering+xml"/>
  <Override PartName="/word/footer1.xml" ContentType="application/vnd.openxmlformats-officedocument.wordprocessingml.footer+xml"/>
  <Override PartName="/word/styles.xml" ContentType="application/vnd.openxmlformats-officedocument.wordprocessingml.styles+xml"/>
  <Override PartName="/word/theme/theme1.xml" ContentType="application/vnd.openxmlformats-officedocument.theme+xml"/>
  <Override PartName="/word/media/image1.png" ContentType="image/png"/>
  <Override PartName="/word/media/image2.png" ContentType="image/png"/>
  <Override PartName="/word/fontTable.xml" ContentType="application/vnd.openxmlformats-officedocument.wordprocessingml.fontTable+xml"/>
  <Override PartName="/word/settings.xml" ContentType="application/vnd.openxmlformats-officedocument.wordprocessingml.settings+xml"/>
  <Override PartName="/word/document.xml" ContentType="application/vnd.openxmlformats-officedocument.wordprocessingml.document.main+xml"/>
  <Override PartName="/docProps/core.xml" ContentType="application/vnd.openxmlformats-package.core-properties+xml"/>
  <Override PartName="/docProps/app.xml" ContentType="application/vnd.openxmlformats-officedocument.extended-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Standard"/>
        <w:rPr/>
      </w:pPr>
      <w:r>
        <w:rPr>
          <w:rFonts w:eastAsia="Calibri"/>
          <w:b/>
          <w:bCs/>
          <w:szCs w:val="28"/>
        </w:rPr>
        <w:t xml:space="preserve">  </w:t>
      </w:r>
      <w:r>
        <w:rPr/>
        <w:drawing>
          <wp:inline distT="0" distB="0" distL="0" distR="0">
            <wp:extent cx="1981200" cy="733425"/>
            <wp:effectExtent l="0" t="0" r="0" b="0"/>
            <wp:docPr id="1" name="Рисунок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
                    <pic:cNvPicPr>
                      <a:picLocks noChangeAspect="1" noChangeArrowheads="1"/>
                    </pic:cNvPicPr>
                  </pic:nvPicPr>
                  <pic:blipFill>
                    <a:blip r:embed="rId2"/>
                    <a:stretch>
                      <a:fillRect/>
                    </a:stretch>
                  </pic:blipFill>
                  <pic:spPr bwMode="auto">
                    <a:xfrm>
                      <a:off x="0" y="0"/>
                      <a:ext cx="1981200" cy="733425"/>
                    </a:xfrm>
                    <a:prstGeom prst="rect">
                      <a:avLst/>
                    </a:prstGeom>
                  </pic:spPr>
                </pic:pic>
              </a:graphicData>
            </a:graphic>
          </wp:inline>
        </w:drawing>
      </w:r>
      <w:r>
        <w:rPr>
          <w:rFonts w:eastAsia="Calibri"/>
          <w:b/>
          <w:bCs/>
          <w:szCs w:val="28"/>
        </w:rPr>
        <w:t xml:space="preserve">                                                                      </w:t>
      </w:r>
    </w:p>
    <w:p>
      <w:pPr>
        <w:pStyle w:val="Standard"/>
        <w:rPr>
          <w:rFonts w:eastAsia="Calibri"/>
          <w:b/>
          <w:bCs/>
          <w:szCs w:val="28"/>
        </w:rPr>
      </w:pPr>
      <w:r>
        <w:rPr>
          <w:rFonts w:eastAsia="Calibri"/>
          <w:b/>
          <w:bCs/>
          <w:szCs w:val="28"/>
        </w:rPr>
      </w:r>
    </w:p>
    <w:p>
      <w:pPr>
        <w:pStyle w:val="Standard"/>
        <w:jc w:val="right"/>
        <w:rPr>
          <w:rFonts w:ascii="Times New Roman" w:hAnsi="Times New Roman" w:eastAsia="Times New Roman" w:cs="Times New Roman"/>
          <w:b/>
          <w:bCs/>
          <w:sz w:val="32"/>
          <w:szCs w:val="32"/>
          <w:highlight w:val="none"/>
        </w:rPr>
      </w:pPr>
      <w:r>
        <w:rPr>
          <w:rFonts w:eastAsia="Times New Roman" w:cs="Times New Roman" w:ascii="Times New Roman" w:hAnsi="Times New Roman"/>
          <w:b/>
          <w:bCs/>
          <w:sz w:val="32"/>
          <w:szCs w:val="28"/>
        </w:rPr>
        <w:t>ПРЕСС-РЕЛИЗ</w:t>
      </w:r>
      <w:r>
        <w:rPr>
          <w:rFonts w:eastAsia="Times New Roman" w:cs="Times New Roman" w:ascii="Times New Roman" w:hAnsi="Times New Roman"/>
          <w:b/>
          <w:bCs/>
          <w:sz w:val="32"/>
          <w:szCs w:val="32"/>
        </w:rPr>
        <w:br/>
      </w:r>
      <w:r>
        <w:rPr>
          <w:rFonts w:eastAsia="Times New Roman" w:cs="Times New Roman" w:ascii="Times New Roman" w:hAnsi="Times New Roman"/>
          <w:b w:val="false"/>
          <w:bCs w:val="false"/>
          <w:sz w:val="30"/>
          <w:szCs w:val="30"/>
        </w:rPr>
        <w:t>01.11.2025</w:t>
      </w:r>
    </w:p>
    <w:p>
      <w:pPr>
        <w:pStyle w:val="ConsPlusNormal"/>
        <w:jc w:val="both"/>
        <w:rPr>
          <w:rFonts w:ascii="Times New Roman" w:hAnsi="Times New Roman" w:cs="Times New Roman"/>
          <w:b/>
          <w:bCs/>
          <w:sz w:val="28"/>
          <w:szCs w:val="28"/>
        </w:rPr>
      </w:pPr>
      <w:r>
        <w:rPr>
          <w:rFonts w:cs="Times New Roman" w:ascii="Times New Roman" w:hAnsi="Times New Roman"/>
        </w:rPr>
        <w:br/>
      </w:r>
    </w:p>
    <w:p>
      <w:pPr>
        <w:pStyle w:val="Normal"/>
        <w:jc w:val="left"/>
        <w:rPr>
          <w:rFonts w:ascii="Times New Roman" w:hAnsi="Times New Roman" w:cs="Times New Roman"/>
          <w:b/>
          <w:i/>
          <w:i/>
          <w:iCs w:val="false"/>
          <w:sz w:val="16"/>
          <w:szCs w:val="16"/>
        </w:rPr>
      </w:pPr>
      <w:r>
        <w:rPr>
          <w:rFonts w:cs="Times New Roman"/>
          <w:b/>
          <w:i/>
          <w:iCs w:val="false"/>
          <w:sz w:val="16"/>
          <w:szCs w:val="16"/>
        </w:rPr>
      </w:r>
    </w:p>
    <w:p>
      <w:pPr>
        <w:pStyle w:val="Normal"/>
        <w:widowControl w:val="false"/>
        <w:jc w:val="center"/>
        <w:rPr>
          <w:rFonts w:ascii="Times New Roman" w:hAnsi="Times New Roman" w:cs="Times New Roman"/>
          <w:b/>
          <w:i/>
          <w:i/>
          <w:iCs w:val="false"/>
          <w:sz w:val="16"/>
          <w:szCs w:val="16"/>
        </w:rPr>
      </w:pPr>
      <w:r>
        <w:rPr>
          <w:rFonts w:cs="Times New Roman"/>
          <w:b/>
          <w:i/>
          <w:iCs w:val="false"/>
          <w:sz w:val="16"/>
          <w:szCs w:val="16"/>
        </w:rPr>
      </w:r>
    </w:p>
    <w:p>
      <w:pPr>
        <w:pStyle w:val="Normal"/>
        <w:spacing w:lineRule="auto" w:line="240" w:before="0" w:after="0"/>
        <w:jc w:val="center"/>
        <w:rPr>
          <w:rFonts w:ascii="Times New Roman" w:hAnsi="Times New Roman" w:cs="Times New Roman"/>
          <w:b w:val="false"/>
          <w:bCs w:val="false"/>
          <w:i w:val="false"/>
          <w:i w:val="false"/>
          <w:iCs w:val="false"/>
          <w:sz w:val="18"/>
          <w:szCs w:val="18"/>
        </w:rPr>
      </w:pPr>
      <w:r>
        <w:rPr>
          <w:rFonts w:eastAsia="Times New Roman" w:cs="Times New Roman"/>
          <w:b w:val="false"/>
          <w:bCs w:val="false"/>
          <w:i w:val="false"/>
          <w:iCs w:val="false"/>
          <w:color w:val="000000"/>
          <w:sz w:val="30"/>
          <w:szCs w:val="30"/>
          <w:shd w:fill="FFFFFF" w:val="clear"/>
          <w:lang w:val="ru-RU" w:eastAsia="zh-CN" w:bidi="ar-SA"/>
        </w:rPr>
        <w:t>Все, что нужно знать о кадастровой стоимости недвижимости</w:t>
      </w:r>
    </w:p>
    <w:p>
      <w:pPr>
        <w:pStyle w:val="Normal"/>
        <w:spacing w:lineRule="auto" w:line="240" w:before="0" w:after="0"/>
        <w:jc w:val="center"/>
        <w:rPr>
          <w:rFonts w:ascii="Times New Roman" w:hAnsi="Times New Roman" w:cs="Times New Roman"/>
          <w:b w:val="false"/>
          <w:bCs w:val="false"/>
          <w:i w:val="false"/>
          <w:i w:val="false"/>
          <w:iCs w:val="false"/>
          <w:sz w:val="18"/>
          <w:szCs w:val="18"/>
        </w:rPr>
      </w:pPr>
      <w:r>
        <w:rPr>
          <w:rFonts w:cs="Times New Roman"/>
          <w:b w:val="false"/>
          <w:bCs w:val="false"/>
          <w:i w:val="false"/>
          <w:iCs w:val="false"/>
          <w:sz w:val="18"/>
          <w:szCs w:val="18"/>
        </w:rPr>
      </w:r>
    </w:p>
    <w:p>
      <w:pPr>
        <w:pStyle w:val="Normal"/>
        <w:tabs>
          <w:tab w:val="clear" w:pos="708"/>
          <w:tab w:val="left" w:pos="3404" w:leader="none"/>
        </w:tabs>
        <w:spacing w:lineRule="auto" w:line="240" w:before="0" w:after="0"/>
        <w:ind w:right="0" w:firstLine="567"/>
        <w:jc w:val="both"/>
        <w:rPr>
          <w:rFonts w:ascii="Times New Roman" w:hAnsi="Times New Roman" w:eastAsia="Times New Roman" w:cs="Times New Roman"/>
          <w:b w:val="false"/>
          <w:bCs w:val="false"/>
          <w:i w:val="false"/>
          <w:i w:val="false"/>
          <w:iCs w:val="false"/>
          <w:color w:val="00000A"/>
          <w:sz w:val="26"/>
          <w:szCs w:val="26"/>
          <w:shd w:fill="auto" w:val="clear"/>
          <w:lang w:val="ru-RU" w:eastAsia="zh-CN" w:bidi="ar-SA"/>
        </w:rPr>
      </w:pPr>
      <w:r>
        <w:rPr>
          <w:rFonts w:eastAsia="Times New Roman" w:cs="Times New Roman"/>
          <w:b/>
          <w:bCs/>
          <w:i w:val="false"/>
          <w:iCs w:val="false"/>
          <w:color w:val="00000A"/>
          <w:sz w:val="26"/>
          <w:szCs w:val="26"/>
          <w:shd w:fill="auto" w:val="clear"/>
          <w:lang w:val="ru-RU" w:eastAsia="zh-CN" w:bidi="ar-SA"/>
        </w:rPr>
        <w:t>В филиале ППК «Роскадастр» по Алтайскому краю рассказали жителям региона о кадастровой стоимости недвижимости, как ее узнать и отследить её изменения.</w:t>
      </w:r>
    </w:p>
    <w:p>
      <w:pPr>
        <w:pStyle w:val="Normal"/>
        <w:tabs>
          <w:tab w:val="clear" w:pos="708"/>
          <w:tab w:val="left" w:pos="3404" w:leader="none"/>
        </w:tabs>
        <w:spacing w:lineRule="auto" w:line="240" w:before="0" w:after="0"/>
        <w:ind w:right="0" w:firstLine="567"/>
        <w:jc w:val="both"/>
        <w:rPr>
          <w:rFonts w:ascii="Times New Roman" w:hAnsi="Times New Roman" w:eastAsia="Times New Roman" w:cs="Times New Roman"/>
          <w:b w:val="false"/>
          <w:bCs w:val="false"/>
          <w:i w:val="false"/>
          <w:i w:val="false"/>
          <w:iCs w:val="false"/>
          <w:color w:val="00000A"/>
          <w:sz w:val="26"/>
          <w:szCs w:val="26"/>
          <w:shd w:fill="auto" w:val="clear"/>
          <w:lang w:val="ru-RU" w:eastAsia="zh-CN" w:bidi="ar-SA"/>
        </w:rPr>
      </w:pPr>
      <w:r>
        <w:rPr>
          <w:rFonts w:eastAsia="Times New Roman" w:cs="Times New Roman"/>
          <w:b w:val="false"/>
          <w:bCs w:val="false"/>
          <w:i w:val="false"/>
          <w:iCs w:val="false"/>
          <w:color w:val="00000A"/>
          <w:sz w:val="26"/>
          <w:szCs w:val="26"/>
          <w:shd w:fill="auto" w:val="clear"/>
          <w:lang w:val="ru-RU" w:eastAsia="zh-CN" w:bidi="ar-SA"/>
        </w:rPr>
        <w:t>Кадастровая стоимость — это цена объекта недвижимости, которую устанавливает государство в процессе кадастровой оценки. Эта величина является базисом для исчисления налога на имущество, расчёта размера госпошлины, арендной платы, цены выкупа, страховых взносов и прочих целей.</w:t>
      </w:r>
    </w:p>
    <w:p>
      <w:pPr>
        <w:pStyle w:val="Normal"/>
        <w:tabs>
          <w:tab w:val="clear" w:pos="708"/>
          <w:tab w:val="left" w:pos="3404" w:leader="none"/>
        </w:tabs>
        <w:spacing w:lineRule="auto" w:line="240" w:before="0" w:after="0"/>
        <w:ind w:right="0" w:firstLine="567"/>
        <w:jc w:val="both"/>
        <w:rPr>
          <w:rFonts w:ascii="Times New Roman" w:hAnsi="Times New Roman" w:eastAsia="Times New Roman" w:cs="Times New Roman"/>
          <w:b w:val="false"/>
          <w:bCs w:val="false"/>
          <w:i w:val="false"/>
          <w:i w:val="false"/>
          <w:iCs w:val="false"/>
          <w:color w:val="00000A"/>
          <w:sz w:val="26"/>
          <w:szCs w:val="26"/>
          <w:shd w:fill="auto" w:val="clear"/>
          <w:lang w:val="ru-RU" w:eastAsia="zh-CN" w:bidi="ar-SA"/>
        </w:rPr>
      </w:pPr>
      <w:r>
        <w:rPr>
          <w:rFonts w:eastAsia="Times New Roman" w:cs="Times New Roman"/>
          <w:b w:val="false"/>
          <w:bCs w:val="false"/>
          <w:i w:val="false"/>
          <w:iCs w:val="false"/>
          <w:color w:val="00000A"/>
          <w:sz w:val="26"/>
          <w:szCs w:val="26"/>
          <w:shd w:fill="auto" w:val="clear"/>
          <w:lang w:val="ru-RU" w:eastAsia="zh-CN" w:bidi="ar-SA"/>
        </w:rPr>
        <w:t xml:space="preserve">В 2026 году в Алтайском крае проведут государственную кадастровую оценку всех земельных участков (около 1,2 миллиона объектов), зарегистрированных в Едином государственном реестре недвижимости (ЕГРН). </w:t>
      </w:r>
    </w:p>
    <w:p>
      <w:pPr>
        <w:pStyle w:val="Normal"/>
        <w:tabs>
          <w:tab w:val="clear" w:pos="708"/>
          <w:tab w:val="left" w:pos="3404" w:leader="none"/>
        </w:tabs>
        <w:spacing w:lineRule="auto" w:line="240" w:before="0" w:after="0"/>
        <w:ind w:right="0" w:firstLine="567"/>
        <w:jc w:val="both"/>
        <w:rPr>
          <w:rFonts w:ascii="Times New Roman" w:hAnsi="Times New Roman" w:cs="Times New Roman"/>
          <w:sz w:val="26"/>
          <w:szCs w:val="26"/>
        </w:rPr>
      </w:pPr>
      <w:r>
        <w:rPr>
          <w:rFonts w:eastAsia="Times New Roman" w:cs="Times New Roman"/>
          <w:b w:val="false"/>
          <w:bCs w:val="false"/>
          <w:i w:val="false"/>
          <w:iCs w:val="false"/>
          <w:color w:val="00000A"/>
          <w:sz w:val="26"/>
          <w:szCs w:val="26"/>
          <w:shd w:fill="auto" w:val="clear"/>
          <w:lang w:val="ru-RU" w:eastAsia="zh-CN" w:bidi="ar-SA"/>
        </w:rPr>
        <w:t>До начала оценочного процесса владельцам земельных участков рекомендуется проверить характеристики своего имущества, используя выписку из ЕГРН или информацию, размещенную на портале Национальной системы пространственных данных. Если обнаружатся несоответствия, необходимо пройти процедуру уточнения границ земельного участка и подать обновленные данные в Росреестр для своевременного обновления записей в ЕГРН.</w:t>
      </w:r>
    </w:p>
    <w:p>
      <w:pPr>
        <w:pStyle w:val="Style18"/>
        <w:pBdr/>
        <w:spacing w:lineRule="auto" w:line="240" w:before="0" w:after="0"/>
        <w:ind w:right="0" w:firstLine="737"/>
        <w:jc w:val="both"/>
        <w:rPr>
          <w:rFonts w:ascii="Times New Roman" w:hAnsi="Times New Roman" w:cs="Times New Roman"/>
          <w:sz w:val="26"/>
          <w:szCs w:val="26"/>
        </w:rPr>
      </w:pPr>
      <w:r>
        <w:rPr>
          <w:rFonts w:cs="Times New Roman"/>
          <w:sz w:val="26"/>
          <w:szCs w:val="26"/>
        </w:rPr>
        <w:t>Существует несколько способов, позволяющих выяснить актуальную кадастровую стоимость вашей недвижимости:</w:t>
      </w:r>
    </w:p>
    <w:p>
      <w:pPr>
        <w:pStyle w:val="Style18"/>
        <w:pBdr/>
        <w:spacing w:lineRule="auto" w:line="240" w:before="0" w:after="0"/>
        <w:ind w:right="0" w:firstLine="737"/>
        <w:jc w:val="both"/>
        <w:rPr>
          <w:rFonts w:ascii="Times New Roman" w:hAnsi="Times New Roman" w:cs="Times New Roman"/>
          <w:sz w:val="26"/>
          <w:szCs w:val="26"/>
          <w:shd w:fill="auto" w:val="clear"/>
        </w:rPr>
      </w:pPr>
      <w:r>
        <w:rPr>
          <w:rFonts w:cs="Times New Roman"/>
          <w:sz w:val="26"/>
          <w:szCs w:val="26"/>
        </w:rPr>
        <w:t xml:space="preserve">- С помощью сервиса </w:t>
      </w:r>
      <w:r>
        <w:rPr>
          <w:rFonts w:cs="Times New Roman"/>
          <w:color w:val="000000"/>
          <w:sz w:val="26"/>
          <w:szCs w:val="26"/>
        </w:rPr>
        <w:t>Росреестра «</w:t>
      </w:r>
      <w:hyperlink r:id="rId3">
        <w:r>
          <w:rPr>
            <w:rStyle w:val="-"/>
            <w:rFonts w:cs="Times New Roman"/>
            <w:color w:val="0000FF"/>
            <w:sz w:val="26"/>
            <w:szCs w:val="26"/>
            <w:u w:val="none"/>
          </w:rPr>
          <w:t>Справочная информация по объектам недвижимости в режиме online</w:t>
        </w:r>
      </w:hyperlink>
      <w:r>
        <w:rPr>
          <w:rFonts w:cs="Times New Roman"/>
          <w:color w:val="000000"/>
          <w:sz w:val="26"/>
          <w:szCs w:val="26"/>
        </w:rPr>
        <w:t>»</w:t>
      </w:r>
      <w:r>
        <w:rPr>
          <w:rFonts w:cs="Times New Roman"/>
          <w:sz w:val="26"/>
          <w:szCs w:val="26"/>
        </w:rPr>
        <w:t>. Достаточно лишь указать адрес или уникальный кадастровый номер объекта в поисковой строке;</w:t>
      </w:r>
    </w:p>
    <w:p>
      <w:pPr>
        <w:pStyle w:val="Style18"/>
        <w:pBdr/>
        <w:spacing w:lineRule="auto" w:line="240" w:before="0" w:after="0"/>
        <w:ind w:right="0" w:firstLine="737"/>
        <w:jc w:val="both"/>
        <w:rPr>
          <w:rFonts w:ascii="Times New Roman" w:hAnsi="Times New Roman" w:cs="Times New Roman"/>
          <w:sz w:val="26"/>
          <w:szCs w:val="26"/>
          <w:shd w:fill="auto" w:val="clear"/>
        </w:rPr>
      </w:pPr>
      <w:r>
        <w:rPr>
          <w:rFonts w:cs="Times New Roman"/>
          <w:sz w:val="26"/>
          <w:szCs w:val="26"/>
          <w:shd w:fill="auto" w:val="clear"/>
        </w:rPr>
        <w:t>- Воспользоваться сервисом «</w:t>
      </w:r>
      <w:hyperlink r:id="rId4">
        <w:r>
          <w:rPr>
            <w:rStyle w:val="-"/>
            <w:rFonts w:cs="Times New Roman"/>
            <w:sz w:val="26"/>
            <w:szCs w:val="26"/>
            <w:u w:val="none"/>
            <w:shd w:fill="auto" w:val="clear"/>
          </w:rPr>
          <w:t>Публичная кадастровая карта</w:t>
        </w:r>
      </w:hyperlink>
      <w:r>
        <w:rPr>
          <w:rFonts w:cs="Times New Roman"/>
          <w:sz w:val="26"/>
          <w:szCs w:val="26"/>
          <w:shd w:fill="auto" w:val="clear"/>
        </w:rPr>
        <w:t>», размещённым на портале «Национальная система пространственных данных». Здесь можно увидеть необходимую информацию прямо на интерактивной карте;</w:t>
      </w:r>
    </w:p>
    <w:p>
      <w:pPr>
        <w:pStyle w:val="Style18"/>
        <w:pBdr/>
        <w:spacing w:lineRule="auto" w:line="240" w:before="0" w:after="0"/>
        <w:ind w:right="0" w:firstLine="737"/>
        <w:jc w:val="both"/>
        <w:rPr>
          <w:rFonts w:ascii="Times New Roman" w:hAnsi="Times New Roman" w:cs="Times New Roman"/>
          <w:sz w:val="26"/>
          <w:szCs w:val="26"/>
          <w:shd w:fill="auto" w:val="clear"/>
        </w:rPr>
      </w:pPr>
      <w:r>
        <w:rPr>
          <w:rFonts w:cs="Times New Roman"/>
          <w:sz w:val="26"/>
          <w:szCs w:val="26"/>
          <w:shd w:fill="auto" w:val="clear"/>
        </w:rPr>
        <w:t xml:space="preserve">- Запросить сведения через услугу </w:t>
      </w:r>
      <w:hyperlink r:id="rId5">
        <w:r>
          <w:rPr>
            <w:rStyle w:val="-"/>
            <w:rFonts w:cs="Times New Roman"/>
            <w:color w:val="000000"/>
            <w:sz w:val="26"/>
            <w:szCs w:val="26"/>
            <w:u w:val="none"/>
            <w:shd w:fill="auto" w:val="clear"/>
          </w:rPr>
          <w:t>«</w:t>
        </w:r>
      </w:hyperlink>
      <w:hyperlink r:id="rId6">
        <w:r>
          <w:rPr>
            <w:rStyle w:val="-"/>
            <w:rFonts w:cs="Times New Roman"/>
            <w:color w:val="0000FF"/>
            <w:sz w:val="26"/>
            <w:szCs w:val="26"/>
            <w:u w:val="none"/>
            <w:shd w:fill="auto" w:val="clear"/>
          </w:rPr>
          <w:t>Получение сведений из Фонда данных государственной кадастровой оценки</w:t>
        </w:r>
      </w:hyperlink>
      <w:hyperlink r:id="rId7">
        <w:r>
          <w:rPr>
            <w:rStyle w:val="-"/>
            <w:rFonts w:cs="Times New Roman"/>
            <w:color w:val="000000"/>
            <w:sz w:val="26"/>
            <w:szCs w:val="26"/>
            <w:u w:val="none"/>
            <w:shd w:fill="auto" w:val="clear"/>
          </w:rPr>
          <w:t>»</w:t>
        </w:r>
      </w:hyperlink>
      <w:r>
        <w:rPr>
          <w:rFonts w:cs="Times New Roman"/>
          <w:sz w:val="26"/>
          <w:szCs w:val="26"/>
          <w:shd w:fill="auto" w:val="clear"/>
        </w:rPr>
        <w:t>, где поиск производится исключительно по кадастровому номеру интересующего объекта.</w:t>
      </w:r>
    </w:p>
    <w:p>
      <w:pPr>
        <w:pStyle w:val="Style18"/>
        <w:pBdr/>
        <w:spacing w:lineRule="auto" w:line="240" w:before="0" w:after="0"/>
        <w:ind w:right="0" w:firstLine="737"/>
        <w:jc w:val="both"/>
        <w:rPr>
          <w:rFonts w:ascii="Times New Roman" w:hAnsi="Times New Roman" w:cs="Times New Roman"/>
        </w:rPr>
      </w:pPr>
      <w:r>
        <w:rPr>
          <w:rFonts w:cs="Times New Roman"/>
          <w:sz w:val="26"/>
          <w:szCs w:val="26"/>
          <w:shd w:fill="auto" w:val="clear"/>
        </w:rPr>
        <w:t>Также эксперты напоминают, что ч</w:t>
      </w:r>
      <w:r>
        <w:rPr>
          <w:rFonts w:eastAsia="Times New Roman" w:cs="Times New Roman"/>
          <w:b w:val="false"/>
          <w:bCs w:val="false"/>
          <w:i w:val="false"/>
          <w:iCs w:val="false"/>
          <w:strike w:val="false"/>
          <w:dstrike w:val="false"/>
          <w:color w:val="000000"/>
          <w:sz w:val="26"/>
          <w:szCs w:val="26"/>
          <w:u w:val="none"/>
          <w:shd w:fill="auto" w:val="clear"/>
          <w:lang w:val="ru-RU" w:eastAsia="zh-CN" w:bidi="ar-SA"/>
        </w:rPr>
        <w:t xml:space="preserve">ерез сайты </w:t>
      </w:r>
      <w:hyperlink r:id="rId8">
        <w:r>
          <w:rPr>
            <w:rStyle w:val="-"/>
            <w:rFonts w:eastAsia="Times New Roman" w:cs="Times New Roman"/>
            <w:b w:val="false"/>
            <w:bCs w:val="false"/>
            <w:i w:val="false"/>
            <w:iCs w:val="false"/>
            <w:strike w:val="false"/>
            <w:dstrike w:val="false"/>
            <w:color w:val="000000"/>
            <w:sz w:val="26"/>
            <w:szCs w:val="26"/>
            <w:u w:val="none"/>
            <w:shd w:fill="auto" w:val="clear"/>
            <w:lang w:val="ru-RU" w:eastAsia="zh-CN" w:bidi="ar-SA"/>
          </w:rPr>
          <w:t>Росреестра</w:t>
        </w:r>
      </w:hyperlink>
      <w:r>
        <w:rPr>
          <w:rFonts w:eastAsia="Times New Roman" w:cs="Times New Roman"/>
          <w:b w:val="false"/>
          <w:bCs w:val="false"/>
          <w:i w:val="false"/>
          <w:iCs w:val="false"/>
          <w:strike w:val="false"/>
          <w:dstrike w:val="false"/>
          <w:color w:val="000000"/>
          <w:sz w:val="26"/>
          <w:szCs w:val="26"/>
          <w:u w:val="none"/>
          <w:shd w:fill="auto" w:val="clear"/>
          <w:lang w:val="ru-RU" w:eastAsia="zh-CN" w:bidi="ar-SA"/>
        </w:rPr>
        <w:t xml:space="preserve"> и </w:t>
      </w:r>
      <w:hyperlink r:id="rId9">
        <w:r>
          <w:rPr>
            <w:rStyle w:val="-"/>
            <w:rFonts w:eastAsia="Times New Roman" w:cs="Times New Roman"/>
            <w:b w:val="false"/>
            <w:bCs w:val="false"/>
            <w:i w:val="false"/>
            <w:iCs w:val="false"/>
            <w:strike w:val="false"/>
            <w:dstrike w:val="false"/>
            <w:color w:val="000000"/>
            <w:sz w:val="26"/>
            <w:szCs w:val="26"/>
            <w:u w:val="none"/>
            <w:shd w:fill="auto" w:val="clear"/>
            <w:lang w:val="ru-RU" w:eastAsia="zh-CN" w:bidi="ar-SA"/>
          </w:rPr>
          <w:t>Госуслуг</w:t>
        </w:r>
      </w:hyperlink>
      <w:r>
        <w:rPr>
          <w:rFonts w:eastAsia="Times New Roman" w:cs="Times New Roman"/>
          <w:b w:val="false"/>
          <w:bCs w:val="false"/>
          <w:i w:val="false"/>
          <w:iCs w:val="false"/>
          <w:strike w:val="false"/>
          <w:dstrike w:val="false"/>
          <w:color w:val="000000"/>
          <w:sz w:val="26"/>
          <w:szCs w:val="26"/>
          <w:u w:val="none"/>
          <w:shd w:fill="auto" w:val="clear"/>
          <w:lang w:val="ru-RU" w:eastAsia="zh-CN" w:bidi="ar-SA"/>
        </w:rPr>
        <w:t xml:space="preserve"> можно оформить заявку на получение справки о кадастровой стоимости интересующего вас объекта недвижимости. Оформить аналогичный запрос возможно и в отделении ближайшего Многофункционального центра (МФЦ). Независимо от выбранного варианта предоставления сведений, документ выдается совершенно бесплатно. Если вам необходима справка на определённую дату, обязательно укажите её в заявке.</w:t>
      </w:r>
    </w:p>
    <w:p>
      <w:pPr>
        <w:pStyle w:val="Normal"/>
        <w:tabs>
          <w:tab w:val="clear" w:pos="708"/>
          <w:tab w:val="left" w:pos="3404" w:leader="none"/>
        </w:tabs>
        <w:spacing w:lineRule="auto" w:line="240" w:before="0" w:after="0"/>
        <w:ind w:right="0" w:firstLine="567"/>
        <w:jc w:val="both"/>
        <w:rPr>
          <w:rFonts w:ascii="Times New Roman" w:hAnsi="Times New Roman" w:cs="Times New Roman"/>
        </w:rPr>
      </w:pPr>
      <w:r>
        <w:rPr>
          <w:rFonts w:cs="Times New Roman"/>
        </w:rPr>
      </w:r>
    </w:p>
    <w:p>
      <w:pPr>
        <w:pStyle w:val="Normal"/>
        <w:spacing w:lineRule="auto" w:line="240" w:before="0" w:after="0"/>
        <w:ind w:hanging="0"/>
        <w:jc w:val="left"/>
        <w:rPr>
          <w:rFonts w:ascii="Times New Roman" w:hAnsi="Times New Roman" w:eastAsia="Times New Roman" w:cs="Times New Roman"/>
          <w:b/>
          <w:bCs/>
          <w:sz w:val="22"/>
          <w:szCs w:val="22"/>
          <w:highlight w:val="none"/>
          <w:lang w:eastAsia="sk-SK"/>
          <w14:ligatures w14:val="none"/>
        </w:rPr>
      </w:pPr>
      <w:r>
        <w:rPr>
          <w:rFonts w:eastAsia="Times New Roman" w:cs="Times New Roman"/>
          <w:b/>
          <w:bCs/>
          <w:sz w:val="22"/>
          <w:szCs w:val="22"/>
          <w:lang w:eastAsia="sk-SK"/>
          <w14:ligatures w14:val="none"/>
        </w:rPr>
      </w:r>
    </w:p>
    <w:p>
      <w:pPr>
        <w:pStyle w:val="Normal"/>
        <w:spacing w:lineRule="auto" w:line="240" w:before="0" w:after="0"/>
        <w:ind w:hanging="0"/>
        <w:jc w:val="left"/>
        <w:rPr>
          <w:rFonts w:ascii="Times New Roman" w:hAnsi="Times New Roman" w:eastAsia="Times New Roman" w:cs="Times New Roman"/>
          <w:b/>
          <w:bCs/>
          <w:sz w:val="22"/>
          <w:szCs w:val="22"/>
          <w:highlight w:val="none"/>
          <w:lang w:eastAsia="sk-SK"/>
          <w14:ligatures w14:val="none"/>
        </w:rPr>
      </w:pPr>
      <w:r>
        <w:rPr/>
        <w:drawing>
          <wp:inline distT="0" distB="0" distL="0" distR="0">
            <wp:extent cx="5062855" cy="5062855"/>
            <wp:effectExtent l="0" t="0" r="0" b="0"/>
            <wp:docPr id="2" name="Изображение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1" descr=""/>
                    <pic:cNvPicPr>
                      <a:picLocks noChangeAspect="1" noChangeArrowheads="1"/>
                    </pic:cNvPicPr>
                  </pic:nvPicPr>
                  <pic:blipFill>
                    <a:blip r:embed="rId10"/>
                    <a:stretch>
                      <a:fillRect/>
                    </a:stretch>
                  </pic:blipFill>
                  <pic:spPr bwMode="auto">
                    <a:xfrm>
                      <a:off x="0" y="0"/>
                      <a:ext cx="5062855" cy="5062855"/>
                    </a:xfrm>
                    <a:prstGeom prst="rect">
                      <a:avLst/>
                    </a:prstGeom>
                  </pic:spPr>
                </pic:pic>
              </a:graphicData>
            </a:graphic>
          </wp:inline>
        </w:drawing>
      </w:r>
    </w:p>
    <w:p>
      <w:pPr>
        <w:pStyle w:val="Normal"/>
        <w:spacing w:lineRule="auto" w:line="240" w:before="0" w:after="0"/>
        <w:ind w:hanging="0"/>
        <w:jc w:val="left"/>
        <w:rPr>
          <w:rFonts w:ascii="Times New Roman" w:hAnsi="Times New Roman" w:eastAsia="Times New Roman" w:cs="Times New Roman"/>
          <w:b/>
          <w:bCs/>
          <w:sz w:val="22"/>
          <w:szCs w:val="22"/>
          <w:highlight w:val="none"/>
          <w:lang w:eastAsia="sk-SK"/>
          <w14:ligatures w14:val="none"/>
        </w:rPr>
      </w:pPr>
      <w:r>
        <w:rPr>
          <w:rFonts w:eastAsia="Times New Roman" w:cs="Times New Roman"/>
          <w:b/>
          <w:bCs/>
          <w:sz w:val="22"/>
          <w:szCs w:val="22"/>
          <w:lang w:eastAsia="sk-SK"/>
          <w14:ligatures w14:val="none"/>
        </w:rPr>
      </w:r>
    </w:p>
    <w:p>
      <w:pPr>
        <w:pStyle w:val="Normal"/>
        <w:spacing w:lineRule="auto" w:line="240" w:before="0" w:after="0"/>
        <w:ind w:hanging="0"/>
        <w:jc w:val="left"/>
        <w:rPr>
          <w:rFonts w:ascii="Times New Roman" w:hAnsi="Times New Roman" w:eastAsia="Times New Roman" w:cs="Times New Roman"/>
          <w:b/>
          <w:bCs/>
          <w:sz w:val="22"/>
          <w:szCs w:val="22"/>
          <w:highlight w:val="none"/>
          <w:lang w:eastAsia="sk-SK"/>
          <w14:ligatures w14:val="none"/>
        </w:rPr>
      </w:pPr>
      <w:r>
        <w:rPr>
          <w:rFonts w:eastAsia="Times New Roman" w:cs="Times New Roman"/>
          <w:b/>
          <w:bCs/>
          <w:sz w:val="22"/>
          <w:szCs w:val="22"/>
          <w:lang w:eastAsia="sk-SK"/>
          <w14:ligatures w14:val="none"/>
        </w:rPr>
      </w:r>
    </w:p>
    <w:p>
      <w:pPr>
        <w:pStyle w:val="Normal"/>
        <w:spacing w:lineRule="auto" w:line="240" w:before="0" w:after="0"/>
        <w:ind w:hanging="0"/>
        <w:jc w:val="left"/>
        <w:rPr>
          <w:rFonts w:ascii="Times New Roman" w:hAnsi="Times New Roman" w:eastAsia="Times New Roman" w:cs="Times New Roman"/>
          <w:b/>
          <w:bCs/>
          <w:sz w:val="22"/>
          <w:szCs w:val="22"/>
          <w:highlight w:val="none"/>
          <w:lang w:eastAsia="sk-SK"/>
          <w14:ligatures w14:val="none"/>
        </w:rPr>
      </w:pPr>
      <w:r>
        <w:rPr>
          <w:rFonts w:eastAsia="Times New Roman" w:cs="Times New Roman"/>
          <w:b/>
          <w:sz w:val="22"/>
          <w:szCs w:val="22"/>
          <w:lang w:eastAsia="sk-SK"/>
        </w:rPr>
        <w:t>Об Управлении Росреестра по Алтайскому краю</w:t>
      </w:r>
    </w:p>
    <w:p>
      <w:pPr>
        <w:pStyle w:val="Standard"/>
        <w:jc w:val="left"/>
        <w:rPr>
          <w:rFonts w:ascii="Times New Roman" w:hAnsi="Times New Roman" w:cs="Times New Roman"/>
          <w:sz w:val="22"/>
          <w:szCs w:val="22"/>
        </w:rPr>
      </w:pPr>
      <w:r>
        <w:rPr>
          <w:rFonts w:eastAsia="Times New Roman" w:cs="Times New Roman" w:ascii="Times New Roman" w:hAnsi="Times New Roman"/>
          <w:sz w:val="22"/>
          <w:szCs w:val="22"/>
          <w:lang w:eastAsia="en-US"/>
        </w:rPr>
        <w:t>Управление Федеральной службы государственной регистрации, кадастра и картографии по Алтайскому краю (Управление Росреестра по Алтайскому краю) является территориальным органом Федеральной службы государственной регистрации, кадастра и картографии (Росреестр), осуществляющим функции по государственной регистрации прав на недвижимое имущество и сделок с ним, по оказанию государственных услуг в сфере осуществления государственного кадастрового учета недвижимого имущества, землеустройства, государственного мониторинга земель, государственной кадастровой оценке, геодезии и картографии. Выполняет функции по организации единой системы государственного кадастрового учета и государственной регистрации прав на недвижимое имущество, инфраструктуры пространственных данных РФ. Ведомство осуществляет федеральный государственный надзор в области геодезии и картографии, государственный земельный надзор, государственный надзор за деятельностью саморегулируемых организаций кадастровых инженеров, оценщиков и арбитражных управляющих. Подведомственное учреждение Управления - филиал ППК «Роскадастра» по Алтайскому краю. Руководитель Управления</w:t>
      </w:r>
      <w:r>
        <w:rPr>
          <w:rFonts w:eastAsia="Times New Roman" w:cs="Times New Roman" w:ascii="Times New Roman" w:hAnsi="Times New Roman"/>
          <w:color w:val="000000"/>
          <w:sz w:val="22"/>
          <w:szCs w:val="22"/>
          <w:lang w:eastAsia="en-US"/>
        </w:rPr>
        <w:t>, главный регистратор Алтайского края</w:t>
      </w:r>
      <w:r>
        <w:rPr>
          <w:rFonts w:eastAsia="Times New Roman" w:cs="Times New Roman" w:ascii="Times New Roman" w:hAnsi="Times New Roman"/>
          <w:sz w:val="22"/>
          <w:szCs w:val="22"/>
          <w:lang w:eastAsia="en-US"/>
        </w:rPr>
        <w:t xml:space="preserve"> – Юрий Викторович Калашников.</w:t>
      </w:r>
    </w:p>
    <w:p>
      <w:pPr>
        <w:pStyle w:val="Standard"/>
        <w:jc w:val="left"/>
        <w:rPr>
          <w:rFonts w:ascii="Times New Roman" w:hAnsi="Times New Roman" w:cs="Times New Roman"/>
          <w:b/>
          <w:sz w:val="24"/>
          <w:szCs w:val="24"/>
        </w:rPr>
      </w:pPr>
      <w:r>
        <w:rPr>
          <w:rFonts w:cs="Times New Roman" w:ascii="Times New Roman" w:hAnsi="Times New Roman"/>
          <w:b/>
          <w:sz w:val="24"/>
          <w:szCs w:val="24"/>
        </w:rPr>
      </w:r>
    </w:p>
    <w:p>
      <w:pPr>
        <w:pStyle w:val="Standard"/>
        <w:jc w:val="left"/>
        <w:rPr>
          <w:rFonts w:ascii="Times New Roman" w:hAnsi="Times New Roman" w:cs="Times New Roman"/>
          <w:sz w:val="22"/>
          <w:szCs w:val="22"/>
        </w:rPr>
      </w:pPr>
      <w:r>
        <w:rPr>
          <w:rFonts w:eastAsia="Times New Roman" w:cs="Times New Roman" w:ascii="Times New Roman" w:hAnsi="Times New Roman"/>
          <w:b/>
          <w:sz w:val="22"/>
          <w:szCs w:val="22"/>
          <w:lang w:eastAsia="sk-SK"/>
        </w:rPr>
        <w:t>Контакты для СМИ</w:t>
      </w:r>
    </w:p>
    <w:p>
      <w:pPr>
        <w:pStyle w:val="Standard"/>
        <w:jc w:val="left"/>
        <w:rPr>
          <w:rFonts w:ascii="Times New Roman" w:hAnsi="Times New Roman" w:cs="Times New Roman"/>
          <w:sz w:val="22"/>
          <w:szCs w:val="22"/>
        </w:rPr>
      </w:pPr>
      <w:r>
        <w:rPr>
          <w:rFonts w:eastAsia="Times New Roman" w:cs="Times New Roman" w:ascii="Times New Roman" w:hAnsi="Times New Roman"/>
          <w:sz w:val="22"/>
          <w:szCs w:val="22"/>
          <w:lang w:eastAsia="en-US"/>
        </w:rPr>
        <w:t>Пресс-секретарь Управления Росреестра по Алтайскому краю</w:t>
        <w:br/>
      </w:r>
      <w:r>
        <w:rPr>
          <w:rFonts w:eastAsia="Times New Roman" w:cs="Times New Roman" w:ascii="Times New Roman" w:hAnsi="Times New Roman"/>
          <w:sz w:val="22"/>
          <w:szCs w:val="22"/>
          <w:shd w:fill="FFFFFF" w:val="clear"/>
        </w:rPr>
        <w:t>Бучнева Анжелика Анатольевна 8 (3852) 29 17 44, 5097</w:t>
      </w:r>
    </w:p>
    <w:p>
      <w:pPr>
        <w:pStyle w:val="Standard"/>
        <w:jc w:val="left"/>
        <w:rPr>
          <w:rFonts w:ascii="Times New Roman" w:hAnsi="Times New Roman" w:cs="Times New Roman"/>
          <w:sz w:val="22"/>
          <w:szCs w:val="22"/>
        </w:rPr>
      </w:pPr>
      <w:hyperlink r:id="rId11" w:tgtFrame="mailto:22press_rosreestr@mail.ru">
        <w:r>
          <w:rPr>
            <w:rFonts w:eastAsia="Times New Roman" w:cs="Times New Roman" w:ascii="Times New Roman" w:hAnsi="Times New Roman"/>
            <w:color w:val="0000FF"/>
            <w:sz w:val="22"/>
            <w:szCs w:val="22"/>
            <w:u w:val="single"/>
            <w:shd w:fill="FFFFFF" w:val="clear"/>
          </w:rPr>
          <w:t>22press_rosreestr@mail.ru</w:t>
        </w:r>
      </w:hyperlink>
      <w:r>
        <w:rPr>
          <w:rFonts w:eastAsia="Times New Roman" w:cs="Times New Roman" w:ascii="Times New Roman" w:hAnsi="Times New Roman"/>
          <w:color w:val="0000FF"/>
          <w:sz w:val="22"/>
          <w:szCs w:val="22"/>
          <w:u w:val="single"/>
          <w:shd w:fill="FFFFFF" w:val="clear"/>
        </w:rPr>
        <w:t xml:space="preserve"> </w:t>
      </w:r>
      <w:r>
        <w:rPr>
          <w:rFonts w:eastAsia="Times New Roman" w:cs="Times New Roman" w:ascii="Times New Roman" w:hAnsi="Times New Roman"/>
          <w:sz w:val="22"/>
          <w:szCs w:val="22"/>
          <w:lang w:eastAsia="en-US"/>
        </w:rPr>
        <w:t>656002, Барнаул, ул. Советская, д. 16</w:t>
      </w:r>
    </w:p>
    <w:p>
      <w:pPr>
        <w:pStyle w:val="Standard"/>
        <w:jc w:val="left"/>
        <w:rPr>
          <w:rFonts w:ascii="Times New Roman" w:hAnsi="Times New Roman" w:cs="Times New Roman"/>
          <w:sz w:val="22"/>
          <w:szCs w:val="22"/>
        </w:rPr>
      </w:pPr>
      <w:r>
        <w:rPr>
          <w:rFonts w:eastAsia="Times New Roman" w:cs="Times New Roman" w:ascii="Times New Roman" w:hAnsi="Times New Roman"/>
          <w:sz w:val="22"/>
          <w:szCs w:val="22"/>
          <w:lang w:eastAsia="en-US"/>
        </w:rPr>
        <w:t>Сайт Росреестра:</w:t>
      </w:r>
      <w:r>
        <w:rPr>
          <w:rFonts w:eastAsia="Times New Roman" w:cs="Times New Roman" w:ascii="Times New Roman" w:hAnsi="Times New Roman"/>
          <w:sz w:val="22"/>
          <w:szCs w:val="22"/>
        </w:rPr>
        <w:t xml:space="preserve"> </w:t>
      </w:r>
      <w:hyperlink r:id="rId12" w:tgtFrame="http://www.rosreestr.gov.ru/">
        <w:r>
          <w:rPr>
            <w:rFonts w:eastAsia="Times New Roman" w:cs="Times New Roman" w:ascii="Times New Roman" w:hAnsi="Times New Roman"/>
            <w:color w:val="0000FF"/>
            <w:sz w:val="22"/>
            <w:szCs w:val="22"/>
            <w:u w:val="single"/>
            <w:shd w:fill="FFFFFF" w:val="clear"/>
            <w:lang w:val="en-US"/>
          </w:rPr>
          <w:t>www</w:t>
        </w:r>
        <w:r>
          <w:rPr>
            <w:rFonts w:eastAsia="Times New Roman" w:cs="Times New Roman" w:ascii="Times New Roman" w:hAnsi="Times New Roman"/>
            <w:color w:val="0000FF"/>
            <w:sz w:val="22"/>
            <w:szCs w:val="22"/>
            <w:u w:val="single"/>
            <w:shd w:fill="FFFFFF" w:val="clear"/>
          </w:rPr>
          <w:t>.</w:t>
        </w:r>
        <w:r>
          <w:rPr>
            <w:rFonts w:eastAsia="Times New Roman" w:cs="Times New Roman" w:ascii="Times New Roman" w:hAnsi="Times New Roman"/>
            <w:color w:val="0000FF"/>
            <w:sz w:val="22"/>
            <w:szCs w:val="22"/>
            <w:u w:val="single"/>
            <w:shd w:fill="FFFFFF" w:val="clear"/>
            <w:lang w:val="en-US"/>
          </w:rPr>
          <w:t>rosreestr</w:t>
        </w:r>
        <w:r>
          <w:rPr>
            <w:rFonts w:eastAsia="Times New Roman" w:cs="Times New Roman" w:ascii="Times New Roman" w:hAnsi="Times New Roman"/>
            <w:color w:val="0000FF"/>
            <w:sz w:val="22"/>
            <w:szCs w:val="22"/>
            <w:u w:val="single"/>
            <w:shd w:fill="FFFFFF" w:val="clear"/>
          </w:rPr>
          <w:t>.</w:t>
        </w:r>
        <w:r>
          <w:rPr>
            <w:rFonts w:eastAsia="Times New Roman" w:cs="Times New Roman" w:ascii="Times New Roman" w:hAnsi="Times New Roman"/>
            <w:color w:val="0000FF"/>
            <w:sz w:val="22"/>
            <w:szCs w:val="22"/>
            <w:u w:val="single"/>
            <w:shd w:fill="FFFFFF" w:val="clear"/>
            <w:lang w:val="en-US"/>
          </w:rPr>
          <w:t>gov</w:t>
        </w:r>
        <w:r>
          <w:rPr>
            <w:rFonts w:eastAsia="Times New Roman" w:cs="Times New Roman" w:ascii="Times New Roman" w:hAnsi="Times New Roman"/>
            <w:color w:val="0000FF"/>
            <w:sz w:val="22"/>
            <w:szCs w:val="22"/>
            <w:u w:val="single"/>
            <w:shd w:fill="FFFFFF" w:val="clear"/>
          </w:rPr>
          <w:t>.</w:t>
        </w:r>
        <w:r>
          <w:rPr>
            <w:rFonts w:eastAsia="Times New Roman" w:cs="Times New Roman" w:ascii="Times New Roman" w:hAnsi="Times New Roman"/>
            <w:color w:val="0000FF"/>
            <w:sz w:val="22"/>
            <w:szCs w:val="22"/>
            <w:u w:val="single"/>
            <w:shd w:fill="FFFFFF" w:val="clear"/>
            <w:lang w:val="en-US"/>
          </w:rPr>
          <w:t>ru</w:t>
        </w:r>
      </w:hyperlink>
      <w:r>
        <w:rPr>
          <w:rFonts w:eastAsia="Times New Roman" w:cs="Times New Roman" w:ascii="Times New Roman" w:hAnsi="Times New Roman"/>
          <w:color w:val="0000FF"/>
          <w:sz w:val="22"/>
          <w:szCs w:val="22"/>
          <w:u w:val="single"/>
          <w:shd w:fill="FFFFFF" w:val="clear"/>
        </w:rPr>
        <w:br/>
      </w:r>
      <w:r>
        <w:rPr>
          <w:rFonts w:eastAsia="Times New Roman" w:cs="Times New Roman" w:ascii="Times New Roman" w:hAnsi="Times New Roman"/>
          <w:sz w:val="22"/>
          <w:szCs w:val="22"/>
          <w:lang w:eastAsia="en-US"/>
        </w:rPr>
        <w:t>Яндекс-Дзен:</w:t>
      </w:r>
      <w:r>
        <w:rPr>
          <w:rFonts w:eastAsia="Times New Roman" w:cs="Times New Roman" w:ascii="Times New Roman" w:hAnsi="Times New Roman"/>
          <w:sz w:val="22"/>
          <w:szCs w:val="22"/>
        </w:rPr>
        <w:t xml:space="preserve"> </w:t>
      </w:r>
      <w:hyperlink r:id="rId13" w:tgtFrame="https://dzen.ru/id/6392ad9bbc8b8d2fd42961a7">
        <w:r>
          <w:rPr>
            <w:rFonts w:eastAsia="Times New Roman" w:cs="Times New Roman" w:ascii="Times New Roman" w:hAnsi="Times New Roman"/>
            <w:color w:val="0000FF"/>
            <w:sz w:val="22"/>
            <w:szCs w:val="22"/>
            <w:u w:val="single"/>
            <w:shd w:fill="FFFFFF" w:val="clear"/>
          </w:rPr>
          <w:t>https://dzen.ru/id/6392ad9bbc8b8d2fd42961a7</w:t>
        </w:r>
      </w:hyperlink>
      <w:r>
        <w:rPr>
          <w:rFonts w:eastAsia="Times New Roman" w:cs="Times New Roman" w:ascii="Times New Roman" w:hAnsi="Times New Roman"/>
          <w:color w:val="0000FF"/>
          <w:sz w:val="22"/>
          <w:szCs w:val="22"/>
          <w:u w:val="single"/>
          <w:shd w:fill="FFFFFF" w:val="clear"/>
        </w:rPr>
        <w:tab/>
      </w:r>
    </w:p>
    <w:p>
      <w:pPr>
        <w:pStyle w:val="Standard"/>
        <w:jc w:val="left"/>
        <w:rPr>
          <w:rFonts w:ascii="Times New Roman" w:hAnsi="Times New Roman" w:cs="Times New Roman"/>
          <w:sz w:val="22"/>
          <w:szCs w:val="22"/>
        </w:rPr>
      </w:pPr>
      <w:r>
        <w:rPr>
          <w:rFonts w:eastAsia="Times New Roman" w:cs="Times New Roman" w:ascii="Times New Roman" w:hAnsi="Times New Roman"/>
          <w:sz w:val="22"/>
          <w:szCs w:val="22"/>
          <w:lang w:eastAsia="en-US"/>
        </w:rPr>
        <w:t>ВКонтакте:</w:t>
      </w:r>
      <w:r>
        <w:rPr>
          <w:rFonts w:eastAsia="Times New Roman" w:cs="Times New Roman" w:ascii="Times New Roman" w:hAnsi="Times New Roman"/>
          <w:color w:val="0000FF"/>
          <w:sz w:val="22"/>
          <w:szCs w:val="22"/>
          <w:shd w:fill="FFFFFF" w:val="clear"/>
        </w:rPr>
        <w:t xml:space="preserve"> </w:t>
      </w:r>
      <w:hyperlink r:id="rId14" w:tgtFrame="https://vk.com/rosreestr_altaiskii_krai">
        <w:r>
          <w:rPr>
            <w:rFonts w:eastAsia="Times New Roman" w:cs="Times New Roman" w:ascii="Times New Roman" w:hAnsi="Times New Roman"/>
            <w:color w:val="0000FF"/>
            <w:sz w:val="22"/>
            <w:szCs w:val="22"/>
            <w:u w:val="single"/>
            <w:shd w:fill="FFFFFF" w:val="clear"/>
          </w:rPr>
          <w:t>https://vk.com/rosreestr_altaiskii_krai</w:t>
        </w:r>
      </w:hyperlink>
      <w:r>
        <w:rPr>
          <w:rFonts w:eastAsia="Times New Roman" w:cs="Times New Roman" w:ascii="Times New Roman" w:hAnsi="Times New Roman"/>
          <w:color w:val="0000FF"/>
          <w:sz w:val="22"/>
          <w:szCs w:val="22"/>
          <w:shd w:fill="FFFFFF" w:val="clear"/>
        </w:rPr>
        <w:t xml:space="preserve"> </w:t>
        <w:br/>
      </w:r>
      <w:r>
        <w:rPr>
          <w:rFonts w:eastAsia="Times New Roman" w:cs="Times New Roman" w:ascii="Times New Roman" w:hAnsi="Times New Roman"/>
          <w:sz w:val="22"/>
          <w:szCs w:val="22"/>
          <w:lang w:eastAsia="en-US"/>
        </w:rPr>
        <w:t>Телеграм-канал:</w:t>
      </w:r>
      <w:r>
        <w:rPr>
          <w:rFonts w:eastAsia="Times New Roman" w:cs="Times New Roman" w:ascii="Times New Roman" w:hAnsi="Times New Roman"/>
          <w:color w:val="0000FF"/>
          <w:sz w:val="22"/>
          <w:szCs w:val="22"/>
          <w:u w:val="single"/>
          <w:shd w:fill="FFFFFF" w:val="clear"/>
        </w:rPr>
        <w:t xml:space="preserve"> https://web.telegram.org/k/#@rosreestr_altaiskii_krai</w:t>
      </w:r>
    </w:p>
    <w:p>
      <w:pPr>
        <w:pStyle w:val="Standard"/>
        <w:jc w:val="left"/>
        <w:rPr>
          <w:rFonts w:ascii="Times New Roman" w:hAnsi="Times New Roman" w:cs="Times New Roman"/>
          <w:sz w:val="22"/>
          <w:szCs w:val="22"/>
        </w:rPr>
      </w:pPr>
      <w:r>
        <w:rPr>
          <w:rFonts w:eastAsia="Times New Roman" w:cs="Times New Roman" w:ascii="Times New Roman" w:hAnsi="Times New Roman"/>
          <w:sz w:val="22"/>
          <w:szCs w:val="22"/>
          <w:lang w:eastAsia="en-US"/>
        </w:rPr>
        <w:t>Одноклассники:</w:t>
      </w:r>
      <w:r>
        <w:rPr>
          <w:rFonts w:eastAsia="Times New Roman" w:cs="Times New Roman" w:ascii="Times New Roman" w:hAnsi="Times New Roman"/>
          <w:color w:val="0000FF"/>
          <w:sz w:val="22"/>
          <w:szCs w:val="22"/>
          <w:u w:val="single"/>
          <w:shd w:fill="FFFFFF" w:val="clear"/>
        </w:rPr>
        <w:t xml:space="preserve"> </w:t>
      </w:r>
      <w:hyperlink r:id="rId15" w:tgtFrame="https://ok.ru/rosreestr22alt.krai">
        <w:r>
          <w:rPr>
            <w:rFonts w:eastAsia="Times New Roman" w:cs="Times New Roman" w:ascii="Times New Roman" w:hAnsi="Times New Roman"/>
            <w:color w:val="0000FF"/>
            <w:sz w:val="22"/>
            <w:szCs w:val="22"/>
            <w:u w:val="single"/>
            <w:shd w:fill="FFFFFF" w:val="clear"/>
          </w:rPr>
          <w:t>https://ok.ru/rosreestr22alt.krai</w:t>
        </w:r>
      </w:hyperlink>
    </w:p>
    <w:p>
      <w:pPr>
        <w:pStyle w:val="Normal"/>
        <w:spacing w:lineRule="auto" w:line="240" w:before="0" w:after="0"/>
        <w:jc w:val="both"/>
        <w:rPr>
          <w:rStyle w:val="-"/>
          <w:rFonts w:ascii="Times New Roman" w:hAnsi="Times New Roman" w:cs="Times New Roman"/>
          <w:i/>
          <w:i/>
          <w:iCs/>
          <w:color w:val="000000"/>
          <w:sz w:val="22"/>
          <w:szCs w:val="22"/>
          <w:u w:val="none"/>
          <w:shd w:fill="FFFFFF" w:val="clear"/>
          <w:lang w:eastAsia="ru-RU"/>
        </w:rPr>
      </w:pPr>
      <w:r>
        <w:rPr>
          <w:rFonts w:eastAsia="Calibri"/>
          <w:color w:val="0000FF"/>
          <w:sz w:val="20"/>
          <w:u w:val="single"/>
          <w:shd w:fill="FFFFFF" w:val="clear"/>
        </w:rPr>
        <w:t>https://vk.com/video-46688657_45623910</w:t>
      </w:r>
      <w:r>
        <w:rPr>
          <w:rFonts w:cs="Times New Roman"/>
          <w:sz w:val="28"/>
          <w:szCs w:val="28"/>
        </w:rPr>
        <w:t>.</w:t>
      </w:r>
    </w:p>
    <w:sectPr>
      <w:footerReference w:type="default" r:id="rId16"/>
      <w:type w:val="nextPage"/>
      <w:pgSz w:w="11906" w:h="16838"/>
      <w:pgMar w:left="720" w:right="720" w:gutter="0" w:header="0" w:top="720" w:footer="466" w:bottom="72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Times New Roman">
    <w:charset w:val="01"/>
    <w:family w:val="roman"/>
    <w:pitch w:val="default"/>
  </w:font>
  <w:font w:name="Arial">
    <w:charset w:val="01"/>
    <w:family w:val="roman"/>
    <w:pitch w:val="default"/>
  </w:font>
  <w:font w:name="Courier New">
    <w:charset w:val="01"/>
    <w:family w:val="roman"/>
    <w:pitch w:val="default"/>
  </w:font>
  <w:font w:name="Tahoma">
    <w:charset w:val="01"/>
    <w:family w:val="roman"/>
    <w:pitch w:val="default"/>
  </w:font>
  <w:font w:name="Calibri">
    <w:charset w:val="01"/>
    <w:family w:val="roman"/>
    <w:pitch w:val="default"/>
  </w:font>
  <w:font w:name="PT Astra Serif">
    <w:charset w:val="01"/>
    <w:family w:val="roman"/>
    <w:pitch w:val="default"/>
  </w:font>
  <w:font w:name="Arial CYR">
    <w:charset w:val="01"/>
    <w:family w:val="roman"/>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Style29"/>
      <w:rPr>
        <w:sz w:val="16"/>
        <w:szCs w:val="16"/>
      </w:rPr>
    </w:pPr>
    <w:r>
      <w:rPr>
        <w:sz w:val="16"/>
        <w:szCs w:val="16"/>
      </w:rPr>
    </w:r>
  </w:p>
</w:ft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pStyle w:val="1"/>
      <w:numFmt w:val="decimal"/>
      <w:suff w:val="nothing"/>
      <w:lvlText w:val=""/>
      <w:lvlJc w:val="left"/>
      <w:pPr>
        <w:tabs>
          <w:tab w:val="num" w:pos="0"/>
        </w:tabs>
        <w:ind w:left="432" w:hanging="432"/>
      </w:pPr>
      <w:rPr/>
    </w:lvl>
    <w:lvl w:ilvl="1">
      <w:start w:val="1"/>
      <w:pStyle w:val="2"/>
      <w:numFmt w:val="decimal"/>
      <w:suff w:val="nothing"/>
      <w:lvlText w:val=""/>
      <w:lvlJc w:val="left"/>
      <w:pPr>
        <w:tabs>
          <w:tab w:val="num" w:pos="0"/>
        </w:tabs>
        <w:ind w:left="576" w:hanging="576"/>
      </w:pPr>
      <w:rPr/>
    </w:lvl>
    <w:lvl w:ilvl="2">
      <w:start w:val="1"/>
      <w:pStyle w:val="3"/>
      <w:numFmt w:val="decimal"/>
      <w:suff w:val="nothing"/>
      <w:lvlText w:val=""/>
      <w:lvlJc w:val="left"/>
      <w:pPr>
        <w:tabs>
          <w:tab w:val="num" w:pos="0"/>
        </w:tabs>
        <w:ind w:left="720" w:hanging="720"/>
      </w:pPr>
      <w:rPr/>
    </w:lvl>
    <w:lvl w:ilvl="3">
      <w:start w:val="1"/>
      <w:numFmt w:val="decimal"/>
      <w:suff w:val="nothing"/>
      <w:lvlText w:val=""/>
      <w:lvlJc w:val="left"/>
      <w:pPr>
        <w:tabs>
          <w:tab w:val="num" w:pos="0"/>
        </w:tabs>
        <w:ind w:left="0" w:hanging="0"/>
      </w:pPr>
      <w:rPr/>
    </w:lvl>
    <w:lvl w:ilvl="4">
      <w:start w:val="1"/>
      <w:numFmt w:val="decimal"/>
      <w:suff w:val="nothing"/>
      <w:lvlText w:val=""/>
      <w:lvlJc w:val="left"/>
      <w:pPr>
        <w:tabs>
          <w:tab w:val="num" w:pos="0"/>
        </w:tabs>
        <w:ind w:left="0" w:hanging="0"/>
      </w:pPr>
      <w:rPr/>
    </w:lvl>
    <w:lvl w:ilvl="5">
      <w:start w:val="1"/>
      <w:numFmt w:val="decimal"/>
      <w:suff w:val="nothing"/>
      <w:lvlText w:val=""/>
      <w:lvlJc w:val="left"/>
      <w:pPr>
        <w:tabs>
          <w:tab w:val="num" w:pos="0"/>
        </w:tabs>
        <w:ind w:left="0" w:hanging="0"/>
      </w:pPr>
      <w:rPr/>
    </w:lvl>
    <w:lvl w:ilvl="6">
      <w:start w:val="1"/>
      <w:numFmt w:val="decimal"/>
      <w:suff w:val="nothing"/>
      <w:lvlText w:val=""/>
      <w:lvlJc w:val="left"/>
      <w:pPr>
        <w:tabs>
          <w:tab w:val="num" w:pos="0"/>
        </w:tabs>
        <w:ind w:left="0" w:hanging="0"/>
      </w:pPr>
      <w:rPr/>
    </w:lvl>
    <w:lvl w:ilvl="7">
      <w:start w:val="1"/>
      <w:numFmt w:val="decimal"/>
      <w:suff w:val="nothing"/>
      <w:lvlText w:val=""/>
      <w:lvlJc w:val="left"/>
      <w:pPr>
        <w:tabs>
          <w:tab w:val="num" w:pos="0"/>
        </w:tabs>
        <w:ind w:left="0" w:hanging="0"/>
      </w:pPr>
      <w:rPr/>
    </w:lvl>
    <w:lvl w:ilvl="8">
      <w:start w:val="1"/>
      <w:numFmt w:val="decimal"/>
      <w:suff w:val="nothing"/>
      <w:lvlText w:val=""/>
      <w:lvlJc w:val="left"/>
      <w:pPr>
        <w:tabs>
          <w:tab w:val="num" w:pos="0"/>
        </w:tabs>
        <w:ind w:left="0" w:hanging="0"/>
      </w:pPr>
      <w:rPr/>
    </w:lvl>
  </w:abstractNum>
  <w:num w:numId="1">
    <w:abstractNumId w:val="1"/>
  </w:num>
</w:numbering>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en-US" w:eastAsia="zh-CN"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ahoma" w:cs="Noto Sans Devanagari"/>
        <w:lang w:val="ru-RU" w:eastAsia="zh-CN" w:bidi="hi-IN"/>
      </w:rPr>
    </w:rPrDefault>
    <w:pPrDefault>
      <w:pPr>
        <w:suppressAutoHyphens w:val="true"/>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5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pPr>
      <w:widowControl/>
      <w:bidi w:val="0"/>
      <w:spacing w:before="0" w:after="0"/>
      <w:jc w:val="left"/>
    </w:pPr>
    <w:rPr>
      <w:rFonts w:ascii="Times New Roman" w:hAnsi="Times New Roman" w:eastAsia="Times New Roman" w:cs="Times New Roman"/>
      <w:color w:val="00000A"/>
      <w:kern w:val="0"/>
      <w:sz w:val="24"/>
      <w:szCs w:val="24"/>
      <w:lang w:val="ru-RU" w:eastAsia="zh-CN" w:bidi="ar-SA"/>
    </w:rPr>
  </w:style>
  <w:style w:type="paragraph" w:styleId="1">
    <w:name w:val="Heading 1"/>
    <w:basedOn w:val="Style17"/>
    <w:qFormat/>
    <w:pPr>
      <w:numPr>
        <w:ilvl w:val="0"/>
        <w:numId w:val="1"/>
      </w:numPr>
      <w:ind w:left="0" w:right="0" w:hanging="0"/>
      <w:outlineLvl w:val="0"/>
    </w:pPr>
    <w:rPr/>
  </w:style>
  <w:style w:type="paragraph" w:styleId="2">
    <w:name w:val="Heading 2"/>
    <w:basedOn w:val="Style17"/>
    <w:qFormat/>
    <w:pPr>
      <w:numPr>
        <w:ilvl w:val="1"/>
        <w:numId w:val="1"/>
      </w:numPr>
      <w:ind w:left="0" w:right="0" w:hanging="0"/>
      <w:outlineLvl w:val="1"/>
    </w:pPr>
    <w:rPr/>
  </w:style>
  <w:style w:type="paragraph" w:styleId="3">
    <w:name w:val="Heading 3"/>
    <w:basedOn w:val="Style17"/>
    <w:qFormat/>
    <w:pPr>
      <w:numPr>
        <w:ilvl w:val="2"/>
        <w:numId w:val="1"/>
      </w:numPr>
      <w:ind w:left="0" w:right="0" w:hanging="0"/>
      <w:outlineLvl w:val="2"/>
    </w:pPr>
    <w:rPr/>
  </w:style>
  <w:style w:type="paragraph" w:styleId="4">
    <w:name w:val="Heading 4"/>
    <w:basedOn w:val="Normal"/>
    <w:uiPriority w:val="9"/>
    <w:unhideWhenUsed/>
    <w:qFormat/>
    <w:pPr>
      <w:keepNext w:val="true"/>
      <w:keepLines/>
      <w:spacing w:before="320" w:after="200"/>
      <w:outlineLvl w:val="3"/>
    </w:pPr>
    <w:rPr>
      <w:rFonts w:ascii="Arial" w:hAnsi="Arial" w:eastAsia="Arial" w:cs="Arial"/>
      <w:b/>
      <w:bCs/>
      <w:sz w:val="26"/>
      <w:szCs w:val="26"/>
    </w:rPr>
  </w:style>
  <w:style w:type="paragraph" w:styleId="5">
    <w:name w:val="Heading 5"/>
    <w:basedOn w:val="Normal"/>
    <w:uiPriority w:val="9"/>
    <w:unhideWhenUsed/>
    <w:qFormat/>
    <w:pPr>
      <w:keepNext w:val="true"/>
      <w:keepLines/>
      <w:spacing w:before="320" w:after="200"/>
      <w:outlineLvl w:val="4"/>
    </w:pPr>
    <w:rPr>
      <w:rFonts w:ascii="Arial" w:hAnsi="Arial" w:eastAsia="Arial" w:cs="Arial"/>
      <w:b/>
      <w:bCs/>
      <w:sz w:val="24"/>
      <w:szCs w:val="24"/>
    </w:rPr>
  </w:style>
  <w:style w:type="paragraph" w:styleId="6">
    <w:name w:val="Heading 6"/>
    <w:basedOn w:val="Normal"/>
    <w:uiPriority w:val="9"/>
    <w:unhideWhenUsed/>
    <w:qFormat/>
    <w:pPr>
      <w:keepNext w:val="true"/>
      <w:keepLines/>
      <w:spacing w:before="320" w:after="200"/>
      <w:outlineLvl w:val="5"/>
    </w:pPr>
    <w:rPr>
      <w:rFonts w:ascii="Arial" w:hAnsi="Arial" w:eastAsia="Arial" w:cs="Arial"/>
      <w:b/>
      <w:bCs/>
      <w:sz w:val="22"/>
      <w:szCs w:val="22"/>
    </w:rPr>
  </w:style>
  <w:style w:type="paragraph" w:styleId="7">
    <w:name w:val="Heading 7"/>
    <w:basedOn w:val="Normal"/>
    <w:uiPriority w:val="9"/>
    <w:unhideWhenUsed/>
    <w:qFormat/>
    <w:pPr>
      <w:keepNext w:val="true"/>
      <w:keepLines/>
      <w:spacing w:before="320" w:after="200"/>
      <w:outlineLvl w:val="6"/>
    </w:pPr>
    <w:rPr>
      <w:rFonts w:ascii="Arial" w:hAnsi="Arial" w:eastAsia="Arial" w:cs="Arial"/>
      <w:b/>
      <w:bCs/>
      <w:i/>
      <w:iCs/>
      <w:sz w:val="22"/>
      <w:szCs w:val="22"/>
    </w:rPr>
  </w:style>
  <w:style w:type="paragraph" w:styleId="8">
    <w:name w:val="Heading 8"/>
    <w:basedOn w:val="Normal"/>
    <w:uiPriority w:val="9"/>
    <w:unhideWhenUsed/>
    <w:qFormat/>
    <w:pPr>
      <w:keepNext w:val="true"/>
      <w:keepLines/>
      <w:spacing w:before="320" w:after="200"/>
      <w:outlineLvl w:val="7"/>
    </w:pPr>
    <w:rPr>
      <w:rFonts w:ascii="Arial" w:hAnsi="Arial" w:eastAsia="Arial" w:cs="Arial"/>
      <w:i/>
      <w:iCs/>
      <w:sz w:val="22"/>
      <w:szCs w:val="22"/>
    </w:rPr>
  </w:style>
  <w:style w:type="paragraph" w:styleId="9">
    <w:name w:val="Heading 9"/>
    <w:basedOn w:val="Normal"/>
    <w:uiPriority w:val="9"/>
    <w:unhideWhenUsed/>
    <w:qFormat/>
    <w:pPr>
      <w:keepNext w:val="true"/>
      <w:keepLines/>
      <w:spacing w:before="320" w:after="200"/>
      <w:outlineLvl w:val="8"/>
    </w:pPr>
    <w:rPr>
      <w:rFonts w:ascii="Arial" w:hAnsi="Arial" w:eastAsia="Arial" w:cs="Arial"/>
      <w:i/>
      <w:iCs/>
      <w:sz w:val="21"/>
      <w:szCs w:val="21"/>
    </w:rPr>
  </w:style>
  <w:style w:type="character" w:styleId="Heading1Char">
    <w:name w:val="Heading 1 Char"/>
    <w:basedOn w:val="DefaultParagraphFont"/>
    <w:uiPriority w:val="9"/>
    <w:qFormat/>
    <w:rPr>
      <w:rFonts w:ascii="Arial" w:hAnsi="Arial" w:eastAsia="Arial" w:cs="Arial"/>
      <w:sz w:val="40"/>
      <w:szCs w:val="40"/>
    </w:rPr>
  </w:style>
  <w:style w:type="character" w:styleId="Heading2Char">
    <w:name w:val="Heading 2 Char"/>
    <w:basedOn w:val="DefaultParagraphFont"/>
    <w:uiPriority w:val="9"/>
    <w:qFormat/>
    <w:rPr>
      <w:rFonts w:ascii="Arial" w:hAnsi="Arial" w:eastAsia="Arial" w:cs="Arial"/>
      <w:sz w:val="34"/>
    </w:rPr>
  </w:style>
  <w:style w:type="character" w:styleId="Heading3Char">
    <w:name w:val="Heading 3 Char"/>
    <w:basedOn w:val="DefaultParagraphFont"/>
    <w:uiPriority w:val="9"/>
    <w:qFormat/>
    <w:rPr>
      <w:rFonts w:ascii="Arial" w:hAnsi="Arial" w:eastAsia="Arial" w:cs="Arial"/>
      <w:sz w:val="30"/>
      <w:szCs w:val="30"/>
    </w:rPr>
  </w:style>
  <w:style w:type="character" w:styleId="Heading4Char">
    <w:name w:val="Heading 4 Char"/>
    <w:basedOn w:val="DefaultParagraphFont"/>
    <w:uiPriority w:val="9"/>
    <w:qFormat/>
    <w:rPr>
      <w:rFonts w:ascii="Arial" w:hAnsi="Arial" w:eastAsia="Arial" w:cs="Arial"/>
      <w:b/>
      <w:bCs/>
      <w:sz w:val="26"/>
      <w:szCs w:val="26"/>
    </w:rPr>
  </w:style>
  <w:style w:type="character" w:styleId="Heading5Char">
    <w:name w:val="Heading 5 Char"/>
    <w:basedOn w:val="DefaultParagraphFont"/>
    <w:uiPriority w:val="9"/>
    <w:qFormat/>
    <w:rPr>
      <w:rFonts w:ascii="Arial" w:hAnsi="Arial" w:eastAsia="Arial" w:cs="Arial"/>
      <w:b/>
      <w:bCs/>
      <w:sz w:val="24"/>
      <w:szCs w:val="24"/>
    </w:rPr>
  </w:style>
  <w:style w:type="character" w:styleId="Heading6Char">
    <w:name w:val="Heading 6 Char"/>
    <w:basedOn w:val="DefaultParagraphFont"/>
    <w:uiPriority w:val="9"/>
    <w:qFormat/>
    <w:rPr>
      <w:rFonts w:ascii="Arial" w:hAnsi="Arial" w:eastAsia="Arial" w:cs="Arial"/>
      <w:b/>
      <w:bCs/>
      <w:sz w:val="22"/>
      <w:szCs w:val="22"/>
    </w:rPr>
  </w:style>
  <w:style w:type="character" w:styleId="Heading7Char">
    <w:name w:val="Heading 7 Char"/>
    <w:basedOn w:val="DefaultParagraphFont"/>
    <w:uiPriority w:val="9"/>
    <w:qFormat/>
    <w:rPr>
      <w:rFonts w:ascii="Arial" w:hAnsi="Arial" w:eastAsia="Arial" w:cs="Arial"/>
      <w:b/>
      <w:bCs/>
      <w:i/>
      <w:iCs/>
      <w:sz w:val="22"/>
      <w:szCs w:val="22"/>
    </w:rPr>
  </w:style>
  <w:style w:type="character" w:styleId="Heading8Char">
    <w:name w:val="Heading 8 Char"/>
    <w:basedOn w:val="DefaultParagraphFont"/>
    <w:uiPriority w:val="9"/>
    <w:qFormat/>
    <w:rPr>
      <w:rFonts w:ascii="Arial" w:hAnsi="Arial" w:eastAsia="Arial" w:cs="Arial"/>
      <w:i/>
      <w:iCs/>
      <w:sz w:val="22"/>
      <w:szCs w:val="22"/>
    </w:rPr>
  </w:style>
  <w:style w:type="character" w:styleId="Heading9Char">
    <w:name w:val="Heading 9 Char"/>
    <w:basedOn w:val="DefaultParagraphFont"/>
    <w:uiPriority w:val="9"/>
    <w:qFormat/>
    <w:rPr>
      <w:rFonts w:ascii="Arial" w:hAnsi="Arial" w:eastAsia="Arial" w:cs="Arial"/>
      <w:i/>
      <w:iCs/>
      <w:sz w:val="21"/>
      <w:szCs w:val="21"/>
    </w:rPr>
  </w:style>
  <w:style w:type="character" w:styleId="TitleChar">
    <w:name w:val="Title Char"/>
    <w:basedOn w:val="DefaultParagraphFont"/>
    <w:uiPriority w:val="10"/>
    <w:qFormat/>
    <w:rPr>
      <w:sz w:val="48"/>
      <w:szCs w:val="48"/>
    </w:rPr>
  </w:style>
  <w:style w:type="character" w:styleId="SubtitleChar">
    <w:name w:val="Subtitle Char"/>
    <w:basedOn w:val="DefaultParagraphFont"/>
    <w:uiPriority w:val="11"/>
    <w:qFormat/>
    <w:rPr>
      <w:sz w:val="24"/>
      <w:szCs w:val="24"/>
    </w:rPr>
  </w:style>
  <w:style w:type="character" w:styleId="QuoteChar">
    <w:name w:val="Quote Char"/>
    <w:uiPriority w:val="29"/>
    <w:qFormat/>
    <w:rPr>
      <w:i/>
    </w:rPr>
  </w:style>
  <w:style w:type="character" w:styleId="IntenseQuoteChar">
    <w:name w:val="Intense Quote Char"/>
    <w:uiPriority w:val="30"/>
    <w:qFormat/>
    <w:rPr>
      <w:i/>
    </w:rPr>
  </w:style>
  <w:style w:type="character" w:styleId="HeaderChar">
    <w:name w:val="Header Char"/>
    <w:basedOn w:val="DefaultParagraphFont"/>
    <w:uiPriority w:val="99"/>
    <w:qFormat/>
    <w:rPr/>
  </w:style>
  <w:style w:type="character" w:styleId="FooterChar">
    <w:name w:val="Footer Char"/>
    <w:basedOn w:val="DefaultParagraphFont"/>
    <w:uiPriority w:val="99"/>
    <w:qFormat/>
    <w:rPr/>
  </w:style>
  <w:style w:type="character" w:styleId="CaptionChar">
    <w:name w:val="Caption Char"/>
    <w:uiPriority w:val="99"/>
    <w:qFormat/>
    <w:rPr/>
  </w:style>
  <w:style w:type="character" w:styleId="FootnoteTextChar">
    <w:name w:val="Footnote Text Char"/>
    <w:uiPriority w:val="99"/>
    <w:qFormat/>
    <w:rPr>
      <w:sz w:val="18"/>
    </w:rPr>
  </w:style>
  <w:style w:type="character" w:styleId="EndnoteTextChar">
    <w:name w:val="Endnote Text Char"/>
    <w:uiPriority w:val="99"/>
    <w:qFormat/>
    <w:rPr>
      <w:sz w:val="20"/>
    </w:rPr>
  </w:style>
  <w:style w:type="character" w:styleId="Style5">
    <w:name w:val="Символ концевой сноски"/>
    <w:uiPriority w:val="99"/>
    <w:semiHidden/>
    <w:unhideWhenUsed/>
    <w:qFormat/>
    <w:rPr>
      <w:vertAlign w:val="superscript"/>
    </w:rPr>
  </w:style>
  <w:style w:type="character" w:styleId="Style6">
    <w:name w:val="Endnote Reference"/>
    <w:rPr>
      <w:vertAlign w:val="superscript"/>
    </w:rPr>
  </w:style>
  <w:style w:type="character" w:styleId="WW8Num1z0">
    <w:name w:val="WW8Num1z0"/>
    <w:qFormat/>
    <w:rPr/>
  </w:style>
  <w:style w:type="character" w:styleId="WW8Num1z1">
    <w:name w:val="WW8Num1z1"/>
    <w:qFormat/>
    <w:rPr/>
  </w:style>
  <w:style w:type="character" w:styleId="WW8Num1z2">
    <w:name w:val="WW8Num1z2"/>
    <w:qFormat/>
    <w:rPr/>
  </w:style>
  <w:style w:type="character" w:styleId="WW8Num1z3">
    <w:name w:val="WW8Num1z3"/>
    <w:qFormat/>
    <w:rPr/>
  </w:style>
  <w:style w:type="character" w:styleId="WW8Num1z4">
    <w:name w:val="WW8Num1z4"/>
    <w:qFormat/>
    <w:rPr/>
  </w:style>
  <w:style w:type="character" w:styleId="WW8Num1z5">
    <w:name w:val="WW8Num1z5"/>
    <w:qFormat/>
    <w:rPr/>
  </w:style>
  <w:style w:type="character" w:styleId="WW8Num1z6">
    <w:name w:val="WW8Num1z6"/>
    <w:qFormat/>
    <w:rPr/>
  </w:style>
  <w:style w:type="character" w:styleId="WW8Num1z7">
    <w:name w:val="WW8Num1z7"/>
    <w:qFormat/>
    <w:rPr/>
  </w:style>
  <w:style w:type="character" w:styleId="WW8Num1z8">
    <w:name w:val="WW8Num1z8"/>
    <w:qFormat/>
    <w:rPr/>
  </w:style>
  <w:style w:type="character" w:styleId="WW8Num2z0">
    <w:name w:val="WW8Num2z0"/>
    <w:qFormat/>
    <w:rPr/>
  </w:style>
  <w:style w:type="character" w:styleId="WW8Num2z1">
    <w:name w:val="WW8Num2z1"/>
    <w:qFormat/>
    <w:rPr/>
  </w:style>
  <w:style w:type="character" w:styleId="WW8Num2z2">
    <w:name w:val="WW8Num2z2"/>
    <w:qFormat/>
    <w:rPr/>
  </w:style>
  <w:style w:type="character" w:styleId="WW8Num2z3">
    <w:name w:val="WW8Num2z3"/>
    <w:qFormat/>
    <w:rPr/>
  </w:style>
  <w:style w:type="character" w:styleId="WW8Num2z4">
    <w:name w:val="WW8Num2z4"/>
    <w:qFormat/>
    <w:rPr/>
  </w:style>
  <w:style w:type="character" w:styleId="WW8Num2z5">
    <w:name w:val="WW8Num2z5"/>
    <w:qFormat/>
    <w:rPr/>
  </w:style>
  <w:style w:type="character" w:styleId="WW8Num2z6">
    <w:name w:val="WW8Num2z6"/>
    <w:qFormat/>
    <w:rPr/>
  </w:style>
  <w:style w:type="character" w:styleId="WW8Num2z7">
    <w:name w:val="WW8Num2z7"/>
    <w:qFormat/>
    <w:rPr/>
  </w:style>
  <w:style w:type="character" w:styleId="WW8Num2z8">
    <w:name w:val="WW8Num2z8"/>
    <w:qFormat/>
    <w:rPr/>
  </w:style>
  <w:style w:type="character" w:styleId="Style7">
    <w:name w:val="Основной шрифт абзаца"/>
    <w:qFormat/>
    <w:rPr/>
  </w:style>
  <w:style w:type="character" w:styleId="21">
    <w:name w:val="Основной шрифт абзаца2"/>
    <w:qFormat/>
    <w:rPr/>
  </w:style>
  <w:style w:type="character" w:styleId="11">
    <w:name w:val="Основной шрифт абзаца1"/>
    <w:qFormat/>
    <w:rPr/>
  </w:style>
  <w:style w:type="character" w:styleId="DefaultParagraphFont" w:default="1">
    <w:name w:val="Default Paragraph Font"/>
    <w:qFormat/>
    <w:rPr/>
  </w:style>
  <w:style w:type="character" w:styleId="ConsNonformat">
    <w:name w:val="ConsNonformat Знак"/>
    <w:qFormat/>
    <w:rPr>
      <w:rFonts w:ascii="Courier New" w:hAnsi="Courier New" w:cs="Courier New"/>
      <w:sz w:val="26"/>
      <w:szCs w:val="26"/>
      <w:lang w:val="ru-RU" w:bidi="ar-SA"/>
    </w:rPr>
  </w:style>
  <w:style w:type="character" w:styleId="51">
    <w:name w:val="Основной текст (5)_"/>
    <w:qFormat/>
    <w:rPr>
      <w:b/>
      <w:bCs/>
      <w:spacing w:val="2"/>
      <w:sz w:val="24"/>
      <w:szCs w:val="24"/>
      <w:lang w:bidi="ar-SA"/>
    </w:rPr>
  </w:style>
  <w:style w:type="character" w:styleId="41">
    <w:name w:val="Основной текст (4)_"/>
    <w:qFormat/>
    <w:rPr>
      <w:b/>
      <w:bCs/>
      <w:sz w:val="24"/>
      <w:szCs w:val="24"/>
      <w:lang w:bidi="ar-SA"/>
    </w:rPr>
  </w:style>
  <w:style w:type="character" w:styleId="Style8">
    <w:name w:val="Emphasis"/>
    <w:qFormat/>
    <w:rPr>
      <w:rFonts w:cs="Times New Roman"/>
      <w:i/>
      <w:iCs/>
    </w:rPr>
  </w:style>
  <w:style w:type="character" w:styleId="-">
    <w:name w:val="Hyperlink"/>
    <w:rPr>
      <w:color w:val="0000FF"/>
      <w:u w:val="single"/>
    </w:rPr>
  </w:style>
  <w:style w:type="character" w:styleId="Style9">
    <w:name w:val="Нижний колонтитул Знак"/>
    <w:qFormat/>
    <w:rPr>
      <w:sz w:val="24"/>
      <w:szCs w:val="24"/>
      <w:lang w:val="ru-RU" w:bidi="ar-SA"/>
    </w:rPr>
  </w:style>
  <w:style w:type="character" w:styleId="Style10">
    <w:name w:val="Верхний колонтитул Знак"/>
    <w:qFormat/>
    <w:rPr>
      <w:sz w:val="24"/>
      <w:szCs w:val="24"/>
    </w:rPr>
  </w:style>
  <w:style w:type="character" w:styleId="Style11">
    <w:name w:val="Текст выноски Знак"/>
    <w:qFormat/>
    <w:rPr>
      <w:rFonts w:ascii="Tahoma" w:hAnsi="Tahoma" w:cs="Tahoma"/>
      <w:sz w:val="16"/>
      <w:szCs w:val="16"/>
    </w:rPr>
  </w:style>
  <w:style w:type="character" w:styleId="Apple-converted-space">
    <w:name w:val="apple-converted-space"/>
    <w:basedOn w:val="DefaultParagraphFont"/>
    <w:qFormat/>
    <w:rPr/>
  </w:style>
  <w:style w:type="character" w:styleId="Style12">
    <w:name w:val="Текст сноски Знак"/>
    <w:qFormat/>
    <w:rPr>
      <w:rFonts w:ascii="Calibri" w:hAnsi="Calibri" w:eastAsia="Calibri" w:cs="Times New Roman"/>
    </w:rPr>
  </w:style>
  <w:style w:type="character" w:styleId="Footnotereference1">
    <w:name w:val="footnote reference1"/>
    <w:qFormat/>
    <w:rPr>
      <w:vertAlign w:val="superscript"/>
    </w:rPr>
  </w:style>
  <w:style w:type="character" w:styleId="Apple-style-span">
    <w:name w:val="apple-style-span"/>
    <w:basedOn w:val="DefaultParagraphFont"/>
    <w:qFormat/>
    <w:rPr/>
  </w:style>
  <w:style w:type="character" w:styleId="Strong1">
    <w:name w:val="Strong1"/>
    <w:qFormat/>
    <w:rPr>
      <w:b/>
      <w:bCs/>
    </w:rPr>
  </w:style>
  <w:style w:type="character" w:styleId="81">
    <w:name w:val="Основной текст (8)"/>
    <w:qFormat/>
    <w:rPr>
      <w:spacing w:val="4"/>
      <w:sz w:val="28"/>
      <w:u w:val="single"/>
    </w:rPr>
  </w:style>
  <w:style w:type="character" w:styleId="Style13">
    <w:name w:val="FollowedHyperlink"/>
    <w:rPr>
      <w:color w:val="800000"/>
      <w:u w:val="single"/>
    </w:rPr>
  </w:style>
  <w:style w:type="character" w:styleId="Style14">
    <w:name w:val="Символ нумерации"/>
    <w:qFormat/>
    <w:rPr/>
  </w:style>
  <w:style w:type="character" w:styleId="Strong">
    <w:name w:val="Strong"/>
    <w:qFormat/>
    <w:rPr>
      <w:b/>
      <w:bCs/>
    </w:rPr>
  </w:style>
  <w:style w:type="character" w:styleId="Style15">
    <w:name w:val="Символ сноски"/>
    <w:qFormat/>
    <w:rPr>
      <w:vertAlign w:val="superscript"/>
    </w:rPr>
  </w:style>
  <w:style w:type="character" w:styleId="Style16">
    <w:name w:val="Footnote Reference"/>
    <w:rPr>
      <w:vertAlign w:val="superscript"/>
    </w:rPr>
  </w:style>
  <w:style w:type="paragraph" w:styleId="Style17">
    <w:name w:val="Заголовок"/>
    <w:basedOn w:val="Normal"/>
    <w:next w:val="Style18"/>
    <w:qFormat/>
    <w:pPr/>
    <w:rPr/>
  </w:style>
  <w:style w:type="paragraph" w:styleId="Style18">
    <w:name w:val="Body Text"/>
    <w:basedOn w:val="Normal"/>
    <w:pPr>
      <w:spacing w:lineRule="auto" w:line="288" w:before="0" w:after="140"/>
    </w:pPr>
    <w:rPr/>
  </w:style>
  <w:style w:type="paragraph" w:styleId="Style19">
    <w:name w:val="List"/>
    <w:basedOn w:val="Style18"/>
    <w:pPr/>
    <w:rPr>
      <w:rFonts w:cs="Mangal"/>
    </w:rPr>
  </w:style>
  <w:style w:type="paragraph" w:styleId="Style20">
    <w:name w:val="Caption"/>
    <w:basedOn w:val="Normal"/>
    <w:qFormat/>
    <w:pPr>
      <w:suppressLineNumbers/>
      <w:spacing w:before="120" w:after="120"/>
    </w:pPr>
    <w:rPr>
      <w:rFonts w:ascii="PT Astra Serif" w:hAnsi="PT Astra Serif" w:cs="Noto Sans Devanagari"/>
      <w:i/>
      <w:iCs/>
      <w:sz w:val="24"/>
      <w:szCs w:val="24"/>
    </w:rPr>
  </w:style>
  <w:style w:type="paragraph" w:styleId="Style21">
    <w:name w:val="Указатель"/>
    <w:basedOn w:val="Normal"/>
    <w:qFormat/>
    <w:pPr>
      <w:suppressLineNumbers/>
    </w:pPr>
    <w:rPr>
      <w:rFonts w:cs="Mangal"/>
    </w:rPr>
  </w:style>
  <w:style w:type="paragraph" w:styleId="Style22">
    <w:name w:val="Title"/>
    <w:basedOn w:val="Normal"/>
    <w:uiPriority w:val="10"/>
    <w:qFormat/>
    <w:pPr>
      <w:spacing w:before="300" w:after="200"/>
      <w:contextualSpacing/>
    </w:pPr>
    <w:rPr>
      <w:sz w:val="48"/>
      <w:szCs w:val="48"/>
    </w:rPr>
  </w:style>
  <w:style w:type="paragraph" w:styleId="Quote">
    <w:name w:val="Quote"/>
    <w:basedOn w:val="Normal"/>
    <w:uiPriority w:val="29"/>
    <w:qFormat/>
    <w:pPr>
      <w:ind w:left="720" w:right="720" w:hanging="0"/>
    </w:pPr>
    <w:rPr>
      <w:i/>
    </w:rPr>
  </w:style>
  <w:style w:type="paragraph" w:styleId="IntenseQuote">
    <w:name w:val="Intense Quote"/>
    <w:basedOn w:val="Normal"/>
    <w:uiPriority w:val="30"/>
    <w:qFormat/>
    <w:pPr>
      <w:pBdr>
        <w:top w:val="single" w:sz="4" w:space="5" w:color="FFFFFF"/>
        <w:left w:val="single" w:sz="4" w:space="10" w:color="FFFFFF"/>
        <w:bottom w:val="single" w:sz="4" w:space="5" w:color="FFFFFF"/>
        <w:right w:val="single" w:sz="4" w:space="10" w:color="FFFFFF"/>
      </w:pBdr>
      <w:shd w:val="clear" w:color="auto" w:fill="F2F2F2"/>
      <w:spacing w:before="0" w:after="0"/>
      <w:ind w:left="720" w:right="720" w:hanging="0"/>
    </w:pPr>
    <w:rPr>
      <w:i/>
    </w:rPr>
  </w:style>
  <w:style w:type="paragraph" w:styleId="Style23">
    <w:name w:val="Endnote Text"/>
    <w:basedOn w:val="Normal"/>
    <w:uiPriority w:val="99"/>
    <w:semiHidden/>
    <w:unhideWhenUsed/>
    <w:pPr>
      <w:spacing w:lineRule="auto" w:line="240" w:before="0" w:after="0"/>
    </w:pPr>
    <w:rPr>
      <w:sz w:val="20"/>
    </w:rPr>
  </w:style>
  <w:style w:type="paragraph" w:styleId="12">
    <w:name w:val="TOC 1"/>
    <w:basedOn w:val="Normal"/>
    <w:uiPriority w:val="39"/>
    <w:unhideWhenUsed/>
    <w:pPr>
      <w:spacing w:before="0" w:after="57"/>
      <w:ind w:left="0" w:right="0" w:hanging="0"/>
    </w:pPr>
    <w:rPr/>
  </w:style>
  <w:style w:type="paragraph" w:styleId="22">
    <w:name w:val="TOC 2"/>
    <w:basedOn w:val="Normal"/>
    <w:uiPriority w:val="39"/>
    <w:unhideWhenUsed/>
    <w:pPr>
      <w:spacing w:before="0" w:after="57"/>
      <w:ind w:left="283" w:right="0" w:hanging="0"/>
    </w:pPr>
    <w:rPr/>
  </w:style>
  <w:style w:type="paragraph" w:styleId="31">
    <w:name w:val="TOC 3"/>
    <w:basedOn w:val="Normal"/>
    <w:uiPriority w:val="39"/>
    <w:unhideWhenUsed/>
    <w:pPr>
      <w:spacing w:before="0" w:after="57"/>
      <w:ind w:left="567" w:right="0" w:hanging="0"/>
    </w:pPr>
    <w:rPr/>
  </w:style>
  <w:style w:type="paragraph" w:styleId="42">
    <w:name w:val="TOC 4"/>
    <w:basedOn w:val="Normal"/>
    <w:uiPriority w:val="39"/>
    <w:unhideWhenUsed/>
    <w:pPr>
      <w:spacing w:before="0" w:after="57"/>
      <w:ind w:left="850" w:right="0" w:hanging="0"/>
    </w:pPr>
    <w:rPr/>
  </w:style>
  <w:style w:type="paragraph" w:styleId="52">
    <w:name w:val="TOC 5"/>
    <w:basedOn w:val="Normal"/>
    <w:uiPriority w:val="39"/>
    <w:unhideWhenUsed/>
    <w:pPr>
      <w:spacing w:before="0" w:after="57"/>
      <w:ind w:left="1134" w:right="0" w:hanging="0"/>
    </w:pPr>
    <w:rPr/>
  </w:style>
  <w:style w:type="paragraph" w:styleId="61">
    <w:name w:val="TOC 6"/>
    <w:basedOn w:val="Normal"/>
    <w:uiPriority w:val="39"/>
    <w:unhideWhenUsed/>
    <w:pPr>
      <w:spacing w:before="0" w:after="57"/>
      <w:ind w:left="1417" w:right="0" w:hanging="0"/>
    </w:pPr>
    <w:rPr/>
  </w:style>
  <w:style w:type="paragraph" w:styleId="71">
    <w:name w:val="TOC 7"/>
    <w:basedOn w:val="Normal"/>
    <w:uiPriority w:val="39"/>
    <w:unhideWhenUsed/>
    <w:pPr>
      <w:spacing w:before="0" w:after="57"/>
      <w:ind w:left="1701" w:right="0" w:hanging="0"/>
    </w:pPr>
    <w:rPr/>
  </w:style>
  <w:style w:type="paragraph" w:styleId="82">
    <w:name w:val="TOC 8"/>
    <w:basedOn w:val="Normal"/>
    <w:uiPriority w:val="39"/>
    <w:unhideWhenUsed/>
    <w:pPr>
      <w:spacing w:before="0" w:after="57"/>
      <w:ind w:left="1984" w:right="0" w:hanging="0"/>
    </w:pPr>
    <w:rPr/>
  </w:style>
  <w:style w:type="paragraph" w:styleId="91">
    <w:name w:val="TOC 9"/>
    <w:basedOn w:val="Normal"/>
    <w:uiPriority w:val="39"/>
    <w:unhideWhenUsed/>
    <w:pPr>
      <w:spacing w:before="0" w:after="57"/>
      <w:ind w:left="2268" w:right="0" w:hanging="0"/>
    </w:pPr>
    <w:rPr/>
  </w:style>
  <w:style w:type="paragraph" w:styleId="Style24">
    <w:name w:val="Index Heading"/>
    <w:basedOn w:val="Style17"/>
    <w:pPr/>
    <w:rPr/>
  </w:style>
  <w:style w:type="paragraph" w:styleId="Style25">
    <w:name w:val="TOC Heading"/>
    <w:uiPriority w:val="39"/>
    <w:unhideWhenUsed/>
    <w:pPr>
      <w:widowControl/>
      <w:bidi w:val="0"/>
      <w:spacing w:before="0" w:after="0"/>
      <w:jc w:val="left"/>
    </w:pPr>
    <w:rPr>
      <w:rFonts w:ascii="Times New Roman" w:hAnsi="Times New Roman" w:eastAsia="Tahoma" w:cs="Noto Sans Devanagari"/>
      <w:color w:val="auto"/>
      <w:kern w:val="0"/>
      <w:sz w:val="20"/>
      <w:szCs w:val="20"/>
      <w:lang w:val="ru-RU" w:eastAsia="zh-CN" w:bidi="hi-IN"/>
    </w:rPr>
  </w:style>
  <w:style w:type="paragraph" w:styleId="Tableoffigures">
    <w:name w:val="table of figures"/>
    <w:basedOn w:val="Normal"/>
    <w:uiPriority w:val="99"/>
    <w:unhideWhenUsed/>
    <w:qFormat/>
    <w:pPr>
      <w:spacing w:before="0" w:afterAutospacing="0" w:after="0"/>
    </w:pPr>
    <w:rPr/>
  </w:style>
  <w:style w:type="paragraph" w:styleId="13">
    <w:name w:val="Заголовок1"/>
    <w:basedOn w:val="Normal"/>
    <w:qFormat/>
    <w:pPr>
      <w:keepNext w:val="true"/>
      <w:spacing w:before="240" w:after="120"/>
    </w:pPr>
    <w:rPr>
      <w:rFonts w:eastAsia="Microsoft YaHei" w:cs="Mangal"/>
      <w:sz w:val="28"/>
      <w:szCs w:val="28"/>
    </w:rPr>
  </w:style>
  <w:style w:type="paragraph" w:styleId="Caption1">
    <w:name w:val="Caption1"/>
    <w:basedOn w:val="Normal"/>
    <w:qFormat/>
    <w:pPr>
      <w:suppressLineNumbers/>
      <w:spacing w:before="120" w:after="120"/>
    </w:pPr>
    <w:rPr>
      <w:rFonts w:cs="Mangal"/>
      <w:i/>
      <w:iCs/>
      <w:sz w:val="24"/>
      <w:szCs w:val="24"/>
    </w:rPr>
  </w:style>
  <w:style w:type="paragraph" w:styleId="Caption11">
    <w:name w:val="Caption11"/>
    <w:basedOn w:val="Normal"/>
    <w:qFormat/>
    <w:pPr>
      <w:suppressLineNumbers/>
      <w:spacing w:before="120" w:after="120"/>
    </w:pPr>
    <w:rPr>
      <w:rFonts w:ascii="PT Astra Serif" w:hAnsi="PT Astra Serif" w:cs="Noto Sans Devanagari"/>
      <w:i/>
      <w:iCs/>
      <w:sz w:val="24"/>
      <w:szCs w:val="24"/>
    </w:rPr>
  </w:style>
  <w:style w:type="paragraph" w:styleId="Caption111">
    <w:name w:val="Caption111"/>
    <w:basedOn w:val="Normal"/>
    <w:qFormat/>
    <w:pPr>
      <w:suppressLineNumbers/>
      <w:spacing w:before="120" w:after="120"/>
    </w:pPr>
    <w:rPr>
      <w:rFonts w:ascii="PT Astra Serif" w:hAnsi="PT Astra Serif" w:cs="Noto Sans Devanagari"/>
      <w:i/>
      <w:iCs/>
      <w:sz w:val="24"/>
      <w:szCs w:val="24"/>
    </w:rPr>
  </w:style>
  <w:style w:type="paragraph" w:styleId="Caption1111">
    <w:name w:val="Caption1111"/>
    <w:basedOn w:val="Normal"/>
    <w:qFormat/>
    <w:pPr>
      <w:suppressLineNumbers/>
      <w:spacing w:before="120" w:after="120"/>
    </w:pPr>
    <w:rPr>
      <w:rFonts w:ascii="PT Astra Serif" w:hAnsi="PT Astra Serif" w:cs="Noto Sans Devanagari"/>
      <w:i/>
      <w:iCs/>
      <w:sz w:val="24"/>
      <w:szCs w:val="24"/>
    </w:rPr>
  </w:style>
  <w:style w:type="paragraph" w:styleId="Caption11111">
    <w:name w:val="Caption11111"/>
    <w:basedOn w:val="Normal"/>
    <w:qFormat/>
    <w:pPr>
      <w:suppressLineNumbers/>
      <w:spacing w:before="120" w:after="120"/>
    </w:pPr>
    <w:rPr>
      <w:rFonts w:ascii="PT Astra Serif" w:hAnsi="PT Astra Serif" w:cs="Noto Sans Devanagari"/>
      <w:i/>
      <w:iCs/>
      <w:sz w:val="24"/>
      <w:szCs w:val="24"/>
    </w:rPr>
  </w:style>
  <w:style w:type="paragraph" w:styleId="Caption111111">
    <w:name w:val="Caption111111"/>
    <w:basedOn w:val="Normal"/>
    <w:qFormat/>
    <w:pPr>
      <w:suppressLineNumbers/>
      <w:spacing w:before="120" w:after="120"/>
    </w:pPr>
    <w:rPr>
      <w:rFonts w:ascii="PT Astra Serif" w:hAnsi="PT Astra Serif" w:cs="Noto Sans Devanagari"/>
      <w:i/>
      <w:iCs/>
      <w:sz w:val="24"/>
      <w:szCs w:val="24"/>
    </w:rPr>
  </w:style>
  <w:style w:type="paragraph" w:styleId="Caption1111111">
    <w:name w:val="Caption1111111"/>
    <w:basedOn w:val="Normal"/>
    <w:qFormat/>
    <w:pPr>
      <w:suppressLineNumbers/>
      <w:spacing w:before="120" w:after="120"/>
    </w:pPr>
    <w:rPr>
      <w:rFonts w:ascii="PT Astra Serif" w:hAnsi="PT Astra Serif" w:cs="Noto Sans Devanagari"/>
      <w:i/>
      <w:iCs/>
      <w:sz w:val="24"/>
      <w:szCs w:val="24"/>
    </w:rPr>
  </w:style>
  <w:style w:type="paragraph" w:styleId="Caption11111111">
    <w:name w:val="Caption11111111"/>
    <w:basedOn w:val="Normal"/>
    <w:qFormat/>
    <w:pPr>
      <w:suppressLineNumbers/>
      <w:spacing w:before="120" w:after="120"/>
    </w:pPr>
    <w:rPr>
      <w:rFonts w:ascii="PT Astra Serif" w:hAnsi="PT Astra Serif" w:cs="Noto Sans Devanagari"/>
      <w:i/>
      <w:iCs/>
      <w:sz w:val="24"/>
      <w:szCs w:val="24"/>
    </w:rPr>
  </w:style>
  <w:style w:type="paragraph" w:styleId="Caption111111111">
    <w:name w:val="Caption111111111"/>
    <w:basedOn w:val="Normal"/>
    <w:qFormat/>
    <w:pPr>
      <w:suppressLineNumbers/>
      <w:spacing w:before="120" w:after="120"/>
    </w:pPr>
    <w:rPr>
      <w:rFonts w:ascii="PT Astra Serif" w:hAnsi="PT Astra Serif" w:cs="Noto Sans Devanagari"/>
      <w:i/>
      <w:iCs/>
      <w:sz w:val="24"/>
      <w:szCs w:val="24"/>
    </w:rPr>
  </w:style>
  <w:style w:type="paragraph" w:styleId="Caption1111111111">
    <w:name w:val="Caption1111111111"/>
    <w:basedOn w:val="Normal"/>
    <w:qFormat/>
    <w:pPr>
      <w:suppressLineNumbers/>
      <w:spacing w:before="120" w:after="120"/>
    </w:pPr>
    <w:rPr>
      <w:rFonts w:cs="Mangal"/>
      <w:i/>
      <w:iCs/>
      <w:sz w:val="24"/>
      <w:szCs w:val="24"/>
    </w:rPr>
  </w:style>
  <w:style w:type="paragraph" w:styleId="Caption11111111111">
    <w:name w:val="Caption11111111111"/>
    <w:basedOn w:val="Normal"/>
    <w:qFormat/>
    <w:pPr>
      <w:suppressLineNumbers/>
      <w:spacing w:before="120" w:after="120"/>
    </w:pPr>
    <w:rPr>
      <w:rFonts w:ascii="PT Astra Serif" w:hAnsi="PT Astra Serif" w:cs="Noto Sans Devanagari"/>
      <w:i/>
      <w:iCs/>
      <w:sz w:val="24"/>
      <w:szCs w:val="24"/>
    </w:rPr>
  </w:style>
  <w:style w:type="paragraph" w:styleId="Caption111111111111">
    <w:name w:val="Caption111111111111"/>
    <w:basedOn w:val="Style17"/>
    <w:qFormat/>
    <w:pPr>
      <w:jc w:val="center"/>
    </w:pPr>
    <w:rPr>
      <w:b/>
      <w:bCs/>
      <w:sz w:val="56"/>
      <w:szCs w:val="56"/>
    </w:rPr>
  </w:style>
  <w:style w:type="paragraph" w:styleId="Style26">
    <w:name w:val="Название объекта"/>
    <w:basedOn w:val="Style17"/>
    <w:qFormat/>
    <w:pPr>
      <w:jc w:val="center"/>
    </w:pPr>
    <w:rPr>
      <w:b/>
      <w:bCs/>
      <w:sz w:val="56"/>
      <w:szCs w:val="56"/>
    </w:rPr>
  </w:style>
  <w:style w:type="paragraph" w:styleId="32">
    <w:name w:val="Указатель3"/>
    <w:basedOn w:val="Normal"/>
    <w:qFormat/>
    <w:pPr>
      <w:suppressLineNumbers/>
    </w:pPr>
    <w:rPr>
      <w:rFonts w:ascii="Times New Roman" w:hAnsi="Times New Roman" w:cs="Mangal"/>
    </w:rPr>
  </w:style>
  <w:style w:type="paragraph" w:styleId="23">
    <w:name w:val="Название объекта2"/>
    <w:basedOn w:val="Normal"/>
    <w:qFormat/>
    <w:pPr>
      <w:suppressLineNumbers/>
      <w:spacing w:before="120" w:after="120"/>
    </w:pPr>
    <w:rPr>
      <w:rFonts w:cs="Mangal"/>
      <w:i/>
      <w:iCs/>
      <w:sz w:val="24"/>
      <w:szCs w:val="24"/>
    </w:rPr>
  </w:style>
  <w:style w:type="paragraph" w:styleId="24">
    <w:name w:val="Указатель2"/>
    <w:basedOn w:val="Normal"/>
    <w:qFormat/>
    <w:pPr>
      <w:suppressLineNumbers/>
    </w:pPr>
    <w:rPr>
      <w:rFonts w:cs="Mangal"/>
    </w:rPr>
  </w:style>
  <w:style w:type="paragraph" w:styleId="14">
    <w:name w:val="Название объекта1"/>
    <w:basedOn w:val="Normal"/>
    <w:qFormat/>
    <w:pPr>
      <w:suppressLineNumbers/>
      <w:spacing w:before="120" w:after="120"/>
    </w:pPr>
    <w:rPr>
      <w:rFonts w:ascii="Times New Roman" w:hAnsi="Times New Roman" w:cs="Mangal"/>
      <w:i/>
      <w:iCs/>
      <w:sz w:val="24"/>
      <w:szCs w:val="24"/>
    </w:rPr>
  </w:style>
  <w:style w:type="paragraph" w:styleId="15">
    <w:name w:val="Указатель1"/>
    <w:basedOn w:val="Normal"/>
    <w:qFormat/>
    <w:pPr>
      <w:suppressLineNumbers/>
    </w:pPr>
    <w:rPr>
      <w:rFonts w:ascii="Times New Roman" w:hAnsi="Times New Roman" w:cs="Mangal"/>
    </w:rPr>
  </w:style>
  <w:style w:type="paragraph" w:styleId="Indexheading">
    <w:name w:val="index heading"/>
    <w:basedOn w:val="Normal"/>
    <w:qFormat/>
    <w:pPr>
      <w:suppressLineNumbers/>
    </w:pPr>
    <w:rPr>
      <w:rFonts w:cs="Mangal"/>
    </w:rPr>
  </w:style>
  <w:style w:type="paragraph" w:styleId="ConsNonformat1">
    <w:name w:val="ConsNonformat"/>
    <w:qFormat/>
    <w:pPr>
      <w:widowControl w:val="false"/>
      <w:bidi w:val="0"/>
      <w:spacing w:before="0" w:after="0"/>
      <w:jc w:val="left"/>
    </w:pPr>
    <w:rPr>
      <w:rFonts w:ascii="Courier New" w:hAnsi="Courier New" w:eastAsia="Times New Roman" w:cs="Courier New"/>
      <w:color w:val="00000A"/>
      <w:kern w:val="0"/>
      <w:sz w:val="26"/>
      <w:szCs w:val="26"/>
      <w:lang w:val="ru-RU" w:eastAsia="zh-CN" w:bidi="ar-SA"/>
    </w:rPr>
  </w:style>
  <w:style w:type="paragraph" w:styleId="ConsPlusNormal">
    <w:name w:val="ConsPlusNormal"/>
    <w:qFormat/>
    <w:pPr>
      <w:widowControl w:val="false"/>
      <w:bidi w:val="0"/>
      <w:spacing w:before="0" w:after="0"/>
      <w:ind w:left="0" w:right="0" w:firstLine="720"/>
      <w:jc w:val="left"/>
    </w:pPr>
    <w:rPr>
      <w:rFonts w:ascii="Arial" w:hAnsi="Arial" w:eastAsia="Times New Roman" w:cs="Arial"/>
      <w:color w:val="00000A"/>
      <w:kern w:val="0"/>
      <w:sz w:val="24"/>
      <w:szCs w:val="20"/>
      <w:lang w:val="ru-RU" w:eastAsia="zh-CN" w:bidi="ar-SA"/>
    </w:rPr>
  </w:style>
  <w:style w:type="paragraph" w:styleId="53">
    <w:name w:val="Основной текст (5)"/>
    <w:basedOn w:val="Normal"/>
    <w:qFormat/>
    <w:pPr>
      <w:shd w:val="clear" w:color="auto" w:fill="FFFFFF"/>
      <w:spacing w:lineRule="atLeast" w:line="240" w:before="1680" w:after="60"/>
    </w:pPr>
    <w:rPr>
      <w:b/>
      <w:bCs/>
      <w:spacing w:val="2"/>
    </w:rPr>
  </w:style>
  <w:style w:type="paragraph" w:styleId="43">
    <w:name w:val="Основной текст (4)"/>
    <w:basedOn w:val="Normal"/>
    <w:qFormat/>
    <w:pPr>
      <w:shd w:val="clear" w:color="auto" w:fill="FFFFFF"/>
      <w:spacing w:lineRule="exact" w:line="302"/>
      <w:jc w:val="right"/>
    </w:pPr>
    <w:rPr>
      <w:b/>
      <w:bCs/>
    </w:rPr>
  </w:style>
  <w:style w:type="paragraph" w:styleId="Style27">
    <w:name w:val="Верхний и нижний колонтитулы"/>
    <w:basedOn w:val="Normal"/>
    <w:qFormat/>
    <w:pPr>
      <w:suppressLineNumbers/>
      <w:tabs>
        <w:tab w:val="clear" w:pos="708"/>
        <w:tab w:val="center" w:pos="4819" w:leader="none"/>
        <w:tab w:val="right" w:pos="9638" w:leader="none"/>
      </w:tabs>
    </w:pPr>
    <w:rPr/>
  </w:style>
  <w:style w:type="paragraph" w:styleId="Style28">
    <w:name w:val="Колонтитул"/>
    <w:basedOn w:val="Normal"/>
    <w:qFormat/>
    <w:pPr>
      <w:suppressLineNumbers/>
      <w:tabs>
        <w:tab w:val="clear" w:pos="708"/>
        <w:tab w:val="center" w:pos="4819" w:leader="none"/>
        <w:tab w:val="right" w:pos="9638" w:leader="none"/>
      </w:tabs>
    </w:pPr>
    <w:rPr/>
  </w:style>
  <w:style w:type="paragraph" w:styleId="Style29">
    <w:name w:val="Footer"/>
    <w:basedOn w:val="Normal"/>
    <w:pPr>
      <w:tabs>
        <w:tab w:val="clear" w:pos="708"/>
        <w:tab w:val="center" w:pos="4677" w:leader="none"/>
        <w:tab w:val="right" w:pos="9355" w:leader="none"/>
      </w:tabs>
    </w:pPr>
    <w:rPr/>
  </w:style>
  <w:style w:type="paragraph" w:styleId="ConsPlusTitle">
    <w:name w:val="ConsPlusTitle"/>
    <w:qFormat/>
    <w:pPr>
      <w:widowControl w:val="false"/>
      <w:bidi w:val="0"/>
      <w:spacing w:before="0" w:after="0"/>
      <w:jc w:val="left"/>
    </w:pPr>
    <w:rPr>
      <w:rFonts w:ascii="Arial CYR" w:hAnsi="Arial CYR" w:eastAsia="Times New Roman" w:cs="Arial CYR"/>
      <w:b/>
      <w:bCs/>
      <w:color w:val="00000A"/>
      <w:kern w:val="0"/>
      <w:sz w:val="24"/>
      <w:szCs w:val="20"/>
      <w:lang w:val="ru-RU" w:eastAsia="zh-CN" w:bidi="ar-SA"/>
    </w:rPr>
  </w:style>
  <w:style w:type="paragraph" w:styleId="Style30">
    <w:name w:val="Header"/>
    <w:basedOn w:val="Normal"/>
    <w:pPr>
      <w:tabs>
        <w:tab w:val="clear" w:pos="708"/>
        <w:tab w:val="center" w:pos="4677" w:leader="none"/>
        <w:tab w:val="right" w:pos="9355" w:leader="none"/>
      </w:tabs>
    </w:pPr>
    <w:rPr/>
  </w:style>
  <w:style w:type="paragraph" w:styleId="BalloonText">
    <w:name w:val="Balloon Text"/>
    <w:basedOn w:val="Normal"/>
    <w:qFormat/>
    <w:pPr/>
    <w:rPr>
      <w:rFonts w:ascii="Tahoma" w:hAnsi="Tahoma" w:cs="Tahoma"/>
      <w:sz w:val="16"/>
      <w:szCs w:val="16"/>
    </w:rPr>
  </w:style>
  <w:style w:type="paragraph" w:styleId="NormalWeb">
    <w:name w:val="Normal (Web)"/>
    <w:basedOn w:val="Normal"/>
    <w:qFormat/>
    <w:pPr>
      <w:spacing w:before="280" w:after="280"/>
    </w:pPr>
    <w:rPr/>
  </w:style>
  <w:style w:type="paragraph" w:styleId="ListParagraph">
    <w:name w:val="List Paragraph"/>
    <w:basedOn w:val="Normal"/>
    <w:qFormat/>
    <w:pPr>
      <w:spacing w:lineRule="auto" w:line="276" w:before="0" w:after="200"/>
      <w:ind w:left="720" w:right="0" w:hanging="0"/>
      <w:contextualSpacing/>
    </w:pPr>
    <w:rPr>
      <w:rFonts w:ascii="Calibri" w:hAnsi="Calibri" w:eastAsia="Times New Roman" w:cs="Times New Roman"/>
      <w:sz w:val="22"/>
      <w:szCs w:val="22"/>
    </w:rPr>
  </w:style>
  <w:style w:type="paragraph" w:styleId="Footnotetext1">
    <w:name w:val="footnote text1"/>
    <w:basedOn w:val="Normal"/>
    <w:qFormat/>
    <w:pPr/>
    <w:rPr>
      <w:rFonts w:ascii="Calibri" w:hAnsi="Calibri" w:eastAsia="Calibri" w:cs="Times New Roman"/>
      <w:sz w:val="20"/>
      <w:szCs w:val="20"/>
    </w:rPr>
  </w:style>
  <w:style w:type="paragraph" w:styleId="Default">
    <w:name w:val="Default"/>
    <w:qFormat/>
    <w:pPr>
      <w:widowControl/>
      <w:bidi w:val="0"/>
      <w:spacing w:before="0" w:after="0"/>
      <w:jc w:val="left"/>
    </w:pPr>
    <w:rPr>
      <w:rFonts w:ascii="Arial" w:hAnsi="Arial" w:eastAsia="Calibri" w:cs="Arial"/>
      <w:color w:val="000000"/>
      <w:kern w:val="0"/>
      <w:sz w:val="24"/>
      <w:szCs w:val="24"/>
      <w:lang w:val="ru-RU" w:eastAsia="zh-CN" w:bidi="ar-SA"/>
    </w:rPr>
  </w:style>
  <w:style w:type="paragraph" w:styleId="Rtejustify">
    <w:name w:val="rtejustify"/>
    <w:basedOn w:val="Normal"/>
    <w:qFormat/>
    <w:pPr>
      <w:spacing w:before="0" w:after="288"/>
      <w:jc w:val="both"/>
    </w:pPr>
    <w:rPr/>
  </w:style>
  <w:style w:type="paragraph" w:styleId="16">
    <w:name w:val="Цитата1"/>
    <w:basedOn w:val="Normal"/>
    <w:qFormat/>
    <w:pPr/>
    <w:rPr/>
  </w:style>
  <w:style w:type="paragraph" w:styleId="Style31">
    <w:name w:val="Subtitle"/>
    <w:basedOn w:val="13"/>
    <w:qFormat/>
    <w:pPr/>
    <w:rPr/>
  </w:style>
  <w:style w:type="paragraph" w:styleId="Style32">
    <w:name w:val="Содержимое таблицы"/>
    <w:basedOn w:val="Normal"/>
    <w:qFormat/>
    <w:pPr/>
    <w:rPr/>
  </w:style>
  <w:style w:type="paragraph" w:styleId="33">
    <w:name w:val="Основной текст3"/>
    <w:basedOn w:val="Normal"/>
    <w:qFormat/>
    <w:pPr>
      <w:spacing w:lineRule="exact" w:line="322"/>
      <w:ind w:left="0" w:right="0" w:hanging="0"/>
    </w:pPr>
    <w:rPr/>
  </w:style>
  <w:style w:type="paragraph" w:styleId="Western">
    <w:name w:val="western"/>
    <w:basedOn w:val="Normal"/>
    <w:qFormat/>
    <w:pPr>
      <w:spacing w:lineRule="auto" w:line="288" w:before="280" w:after="142"/>
    </w:pPr>
    <w:rPr>
      <w:lang w:eastAsia="zh-CN"/>
    </w:rPr>
  </w:style>
  <w:style w:type="paragraph" w:styleId="Style33">
    <w:name w:val="Заголовок таблицы"/>
    <w:basedOn w:val="Style32"/>
    <w:qFormat/>
    <w:pPr>
      <w:suppressLineNumbers/>
      <w:jc w:val="center"/>
    </w:pPr>
    <w:rPr>
      <w:b/>
      <w:bCs/>
    </w:rPr>
  </w:style>
  <w:style w:type="paragraph" w:styleId="Style34">
    <w:name w:val="Блочная цитата"/>
    <w:basedOn w:val="Normal"/>
    <w:qFormat/>
    <w:pPr>
      <w:spacing w:before="0" w:after="283"/>
      <w:ind w:left="567" w:right="567" w:hanging="0"/>
    </w:pPr>
    <w:rPr/>
  </w:style>
  <w:style w:type="paragraph" w:styleId="NoSpacing">
    <w:name w:val="No Spacing"/>
    <w:qFormat/>
    <w:pPr>
      <w:widowControl/>
      <w:bidi w:val="0"/>
      <w:spacing w:before="0" w:after="0"/>
      <w:jc w:val="left"/>
    </w:pPr>
    <w:rPr>
      <w:rFonts w:ascii="Calibri" w:hAnsi="Calibri" w:eastAsia="Calibri" w:cs="Calibri"/>
      <w:color w:val="00000A"/>
      <w:kern w:val="0"/>
      <w:sz w:val="22"/>
      <w:szCs w:val="22"/>
      <w:lang w:val="ru-RU" w:eastAsia="zh-CN" w:bidi="ar-SA"/>
    </w:rPr>
  </w:style>
  <w:style w:type="paragraph" w:styleId="Title1">
    <w:name w:val="Title1"/>
    <w:basedOn w:val="Style17"/>
    <w:qFormat/>
    <w:pPr>
      <w:jc w:val="center"/>
    </w:pPr>
    <w:rPr>
      <w:b/>
      <w:bCs/>
      <w:sz w:val="56"/>
      <w:szCs w:val="56"/>
    </w:rPr>
  </w:style>
  <w:style w:type="paragraph" w:styleId="Standard">
    <w:name w:val="Standard"/>
    <w:qFormat/>
    <w:pPr>
      <w:widowControl w:val="false"/>
      <w:bidi w:val="0"/>
      <w:spacing w:before="0" w:after="0"/>
      <w:jc w:val="left"/>
    </w:pPr>
    <w:rPr>
      <w:rFonts w:ascii="Arial" w:hAnsi="Arial" w:eastAsia="Andale Sans UI" w:cs="Arial"/>
      <w:color w:val="auto"/>
      <w:kern w:val="0"/>
      <w:sz w:val="24"/>
      <w:szCs w:val="24"/>
      <w:lang w:val="ru-RU" w:eastAsia="zh-CN" w:bidi="hi-IN"/>
    </w:rPr>
  </w:style>
  <w:style w:type="paragraph" w:styleId="Style35">
    <w:name w:val="Footnote Text"/>
    <w:basedOn w:val="Normal"/>
    <w:pPr>
      <w:suppressLineNumbers/>
      <w:ind w:left="339" w:right="0" w:hanging="339"/>
    </w:pPr>
    <w:rPr>
      <w:sz w:val="20"/>
      <w:szCs w:val="20"/>
    </w:rPr>
  </w:style>
  <w:style w:type="numbering" w:styleId="NoList" w:default="1">
    <w:name w:val="No List"/>
    <w:uiPriority w:val="99"/>
    <w:semiHidden/>
    <w:unhideWhenUsed/>
    <w:qFormat/>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hyperlink" Target="https://lk.rosreestr.ru/eservices/real-estate-objects-online" TargetMode="External"/><Relationship Id="rId4" Type="http://schemas.openxmlformats.org/officeDocument/2006/relationships/hyperlink" Target="https://nspd.gov.ru/map?thematic=PKK" TargetMode="External"/><Relationship Id="rId5" Type="http://schemas.openxmlformats.org/officeDocument/2006/relationships/hyperlink" Target="https://rosreestr.gov.ru/wps/portal/cc_ib_svedFDGKO" TargetMode="External"/><Relationship Id="rId6" Type="http://schemas.openxmlformats.org/officeDocument/2006/relationships/hyperlink" Target="https://rosreestr.gov.ru/eservices/services/" TargetMode="External"/><Relationship Id="rId7" Type="http://schemas.openxmlformats.org/officeDocument/2006/relationships/hyperlink" Target="https://rosreestr.gov.ru/wps/portal/cc_ib_svedFDGKO" TargetMode="External"/><Relationship Id="rId8" Type="http://schemas.openxmlformats.org/officeDocument/2006/relationships/hyperlink" Target="https://rosreestr.gov.ru/" TargetMode="External"/><Relationship Id="rId9" Type="http://schemas.openxmlformats.org/officeDocument/2006/relationships/hyperlink" Target="https://www.gosuslugi.ru/" TargetMode="External"/><Relationship Id="rId10" Type="http://schemas.openxmlformats.org/officeDocument/2006/relationships/image" Target="media/image2.png"/><Relationship Id="rId11" Type="http://schemas.openxmlformats.org/officeDocument/2006/relationships/hyperlink" Target="mailto:22press_rosreestr@mail.ru" TargetMode="External"/><Relationship Id="rId12" Type="http://schemas.openxmlformats.org/officeDocument/2006/relationships/hyperlink" Target="http://www.rosreestr.gov.ru/" TargetMode="External"/><Relationship Id="rId13" Type="http://schemas.openxmlformats.org/officeDocument/2006/relationships/hyperlink" Target="https://dzen.ru/id/6392ad9bbc8b8d2fd42961a7" TargetMode="External"/><Relationship Id="rId14" Type="http://schemas.openxmlformats.org/officeDocument/2006/relationships/hyperlink" Target="https://vk.com/rosreestr_altaiskii_krai" TargetMode="External"/><Relationship Id="rId15" Type="http://schemas.openxmlformats.org/officeDocument/2006/relationships/hyperlink" Target="https://ok.ru/rosreestr22alt.krai" TargetMode="External"/><Relationship Id="rId16" Type="http://schemas.openxmlformats.org/officeDocument/2006/relationships/footer" Target="footer1.xml"/><Relationship Id="rId17" Type="http://schemas.openxmlformats.org/officeDocument/2006/relationships/numbering" Target="numbering.xml"/><Relationship Id="rId18" Type="http://schemas.openxmlformats.org/officeDocument/2006/relationships/fontTable" Target="fontTable.xml"/><Relationship Id="rId19" Type="http://schemas.openxmlformats.org/officeDocument/2006/relationships/settings" Target="settings.xml"/><Relationship Id="rId20" Type="http://schemas.openxmlformats.org/officeDocument/2006/relationships/theme" Target="theme/theme1.xml"/>
</Relationships>
</file>

<file path=word/theme/theme1.xml><?xml version="1.0" encoding="utf-8"?>
<a:theme xmlns:a="http://schemas.openxmlformats.org/drawingml/2006/main" xmlns:r="http://schemas.openxmlformats.org/officeDocument/2006/relationships" xmlns:p="http://schemas.openxmlformats.org/presentationml/2006/main" name="">
  <a:themeElements>
    <a:clrScheme nam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
      <a:majorFont>
        <a:latin typeface="Arial"/>
        <a:ea typeface="Arial"/>
        <a:cs typeface="Arial"/>
      </a:majorFont>
      <a:minorFont>
        <a:latin typeface="Arial"/>
        <a:ea typeface="Arial"/>
        <a:cs typeface="Arial"/>
      </a:minorFont>
    </a:fontScheme>
    <a:fmtScheme nam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a:solidFill>
            <a:schemeClr val="phClr">
              <a:shade val="95000"/>
              <a:satMod val="105000"/>
            </a:schemeClr>
          </a:solidFill>
        </a:ln>
        <a:ln w="25400">
          <a:solidFill>
            <a:schemeClr val="phClr"/>
          </a:solidFill>
        </a:ln>
        <a:ln w="38100">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rgbClr val="000000"/>
        </a:solidFill>
        <a:solidFill>
          <a:srgbClr val="000000"/>
        </a:soli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TotalTime>0</TotalTime>
  <Application>LibreOffice/7.5.6.2$Linux_X86_64 LibreOffice_project/50$Build-2</Application>
  <AppVersion>15.0000</AppVersion>
  <Pages>2</Pages>
  <Words>439</Words>
  <Characters>3564</Characters>
  <CharactersWithSpaces>4061</CharactersWithSpaces>
  <Paragraphs>23</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2020-05-19T08:12:00Z</dcterms:created>
  <dc:creator>Sal</dc:creator>
  <dc:description/>
  <dc:language>ru-RU</dc:language>
  <cp:lastModifiedBy/>
  <dcterms:modified xsi:type="dcterms:W3CDTF">2025-11-12T15:58:34Z</dcterms:modified>
  <cp:revision>143</cp:revision>
  <dc:subject/>
  <dc:title/>
</cp:coreProperties>
</file>